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75F" w:rsidRPr="00CF5E9F" w:rsidRDefault="00F14AFA" w:rsidP="00AC775F">
      <w:pPr>
        <w:shd w:val="clear" w:color="auto" w:fill="FFFFFF"/>
        <w:jc w:val="center"/>
        <w:rPr>
          <w:rFonts w:asciiTheme="majorHAnsi" w:hAnsiTheme="majorHAnsi" w:cstheme="majorHAnsi"/>
          <w:color w:val="993300"/>
          <w:sz w:val="20"/>
          <w:szCs w:val="20"/>
          <w:lang w:val="es-MX"/>
        </w:rPr>
      </w:pPr>
      <w:r w:rsidRPr="00CF5E9F">
        <w:rPr>
          <w:rFonts w:asciiTheme="majorHAnsi" w:hAnsiTheme="majorHAnsi" w:cstheme="majorHAnsi"/>
          <w:b/>
          <w:bCs/>
          <w:color w:val="993300"/>
          <w:lang w:val="es-MX"/>
        </w:rPr>
        <w:t>C</w:t>
      </w:r>
      <w:r w:rsidR="00DD1567" w:rsidRPr="00CF5E9F">
        <w:rPr>
          <w:rFonts w:asciiTheme="majorHAnsi" w:hAnsiTheme="majorHAnsi" w:cstheme="majorHAnsi"/>
          <w:b/>
          <w:bCs/>
          <w:color w:val="993300"/>
          <w:lang w:val="es-MX"/>
        </w:rPr>
        <w:t>ONOCIENDO LA CDMX</w:t>
      </w:r>
      <w:r w:rsidR="00DD1567" w:rsidRPr="00CF5E9F">
        <w:rPr>
          <w:rFonts w:asciiTheme="majorHAnsi" w:hAnsiTheme="majorHAnsi" w:cstheme="majorHAnsi"/>
          <w:b/>
          <w:bCs/>
          <w:color w:val="993300"/>
          <w:sz w:val="20"/>
          <w:szCs w:val="20"/>
          <w:lang w:val="es-MX"/>
        </w:rPr>
        <w:t xml:space="preserve"> </w:t>
      </w:r>
      <w:r w:rsidR="00DD1567" w:rsidRPr="00CF5E9F">
        <w:rPr>
          <w:rFonts w:asciiTheme="majorHAnsi" w:hAnsiTheme="majorHAnsi" w:cstheme="majorHAnsi"/>
          <w:b/>
          <w:bCs/>
          <w:color w:val="993300"/>
          <w:sz w:val="20"/>
          <w:szCs w:val="20"/>
          <w:lang w:val="es-MX"/>
        </w:rPr>
        <w:br/>
        <w:t>5 Días y 4</w:t>
      </w:r>
      <w:r w:rsidR="00AC775F" w:rsidRPr="00CF5E9F">
        <w:rPr>
          <w:rFonts w:asciiTheme="majorHAnsi" w:hAnsiTheme="majorHAnsi" w:cstheme="majorHAnsi"/>
          <w:b/>
          <w:bCs/>
          <w:color w:val="993300"/>
          <w:sz w:val="20"/>
          <w:szCs w:val="20"/>
          <w:lang w:val="es-MX"/>
        </w:rPr>
        <w:t xml:space="preserve"> Noches</w:t>
      </w:r>
    </w:p>
    <w:p w:rsidR="000C6FDE" w:rsidRDefault="000C6FDE" w:rsidP="000C6FDE">
      <w:pPr>
        <w:jc w:val="both"/>
        <w:rPr>
          <w:rFonts w:asciiTheme="majorHAnsi" w:hAnsiTheme="majorHAnsi" w:cstheme="majorHAnsi"/>
          <w:b/>
          <w:bCs/>
          <w:color w:val="0066FF"/>
          <w:sz w:val="20"/>
          <w:szCs w:val="20"/>
          <w:lang w:val="es-MX"/>
        </w:rPr>
      </w:pPr>
    </w:p>
    <w:p w:rsidR="000C6FDE" w:rsidRPr="000C6FDE" w:rsidRDefault="000C6FDE" w:rsidP="000C6FDE">
      <w:pPr>
        <w:jc w:val="both"/>
        <w:rPr>
          <w:rFonts w:asciiTheme="majorHAnsi" w:hAnsiTheme="majorHAnsi" w:cstheme="majorHAnsi"/>
          <w:b/>
          <w:bCs/>
          <w:color w:val="0066FF"/>
          <w:sz w:val="20"/>
          <w:szCs w:val="20"/>
          <w:lang w:val="es-MX"/>
        </w:rPr>
      </w:pPr>
      <w:r w:rsidRPr="00CF5E9F">
        <w:rPr>
          <w:rFonts w:asciiTheme="majorHAnsi" w:hAnsiTheme="majorHAnsi" w:cstheme="majorHAnsi"/>
          <w:b/>
          <w:bCs/>
          <w:color w:val="993300"/>
          <w:sz w:val="20"/>
          <w:szCs w:val="20"/>
          <w:lang w:val="es-MX"/>
        </w:rPr>
        <w:t>DIA 01 TRASLADO DE LLEGADA (SÁBADO/DOMINGO/MARTES/JUEVES)</w:t>
      </w:r>
    </w:p>
    <w:p w:rsidR="000C6FDE" w:rsidRPr="000C6FDE" w:rsidRDefault="000C6FDE" w:rsidP="000C6FDE">
      <w:pPr>
        <w:jc w:val="both"/>
        <w:rPr>
          <w:rFonts w:asciiTheme="majorHAnsi" w:hAnsiTheme="majorHAnsi" w:cstheme="majorHAnsi"/>
          <w:b/>
          <w:bCs/>
          <w:color w:val="0066FF"/>
          <w:sz w:val="20"/>
          <w:szCs w:val="20"/>
          <w:lang w:val="es-MX"/>
        </w:rPr>
      </w:pPr>
      <w:r w:rsidRPr="000C6FDE">
        <w:rPr>
          <w:rFonts w:asciiTheme="majorHAnsi" w:hAnsiTheme="majorHAnsi" w:cstheme="majorHAnsi"/>
          <w:bCs/>
          <w:sz w:val="20"/>
          <w:szCs w:val="20"/>
          <w:lang w:val="es-MX"/>
        </w:rPr>
        <w:t>Llegada al  aeropuerto de la Ciudad de México. Traslado al hotel. Alojamiento. Tarde libre para caminar por la zona turística de la ciudad.</w:t>
      </w:r>
      <w:r w:rsidR="00CF5E9F">
        <w:rPr>
          <w:rFonts w:asciiTheme="majorHAnsi" w:hAnsiTheme="majorHAnsi" w:cstheme="majorHAnsi"/>
          <w:bCs/>
          <w:sz w:val="20"/>
          <w:szCs w:val="20"/>
          <w:lang w:val="es-MX"/>
        </w:rPr>
        <w:t xml:space="preserve"> </w:t>
      </w:r>
      <w:r w:rsidRPr="000C6FDE">
        <w:rPr>
          <w:rFonts w:asciiTheme="majorHAnsi" w:hAnsiTheme="majorHAnsi" w:cstheme="majorHAnsi"/>
          <w:bCs/>
          <w:sz w:val="20"/>
          <w:szCs w:val="20"/>
          <w:lang w:val="es-MX"/>
        </w:rPr>
        <w:t>Hospedaje en Cd de México</w:t>
      </w:r>
    </w:p>
    <w:p w:rsidR="000C6FDE" w:rsidRPr="000C6FDE" w:rsidRDefault="000C6FDE" w:rsidP="000C6FDE">
      <w:pPr>
        <w:jc w:val="both"/>
        <w:rPr>
          <w:rFonts w:asciiTheme="majorHAnsi" w:hAnsiTheme="majorHAnsi" w:cstheme="majorHAnsi"/>
          <w:b/>
          <w:bCs/>
          <w:color w:val="0066FF"/>
          <w:sz w:val="20"/>
          <w:szCs w:val="20"/>
          <w:lang w:val="es-MX"/>
        </w:rPr>
      </w:pPr>
      <w:r w:rsidRPr="000C6FDE">
        <w:rPr>
          <w:rFonts w:asciiTheme="majorHAnsi" w:hAnsiTheme="majorHAnsi" w:cstheme="majorHAnsi"/>
          <w:b/>
          <w:bCs/>
          <w:color w:val="0066FF"/>
          <w:sz w:val="20"/>
          <w:szCs w:val="20"/>
          <w:lang w:val="es-MX"/>
        </w:rPr>
        <w:t xml:space="preserve"> </w:t>
      </w:r>
    </w:p>
    <w:p w:rsidR="000C6FDE" w:rsidRPr="00CF5E9F" w:rsidRDefault="000C6FDE" w:rsidP="000C6FDE">
      <w:pPr>
        <w:jc w:val="both"/>
        <w:rPr>
          <w:rFonts w:asciiTheme="majorHAnsi" w:hAnsiTheme="majorHAnsi" w:cstheme="majorHAnsi"/>
          <w:b/>
          <w:bCs/>
          <w:color w:val="993300"/>
          <w:sz w:val="20"/>
          <w:szCs w:val="20"/>
          <w:lang w:val="es-MX"/>
        </w:rPr>
      </w:pPr>
      <w:r w:rsidRPr="00CF5E9F">
        <w:rPr>
          <w:rFonts w:asciiTheme="majorHAnsi" w:hAnsiTheme="majorHAnsi" w:cstheme="majorHAnsi"/>
          <w:b/>
          <w:bCs/>
          <w:color w:val="993300"/>
          <w:sz w:val="20"/>
          <w:szCs w:val="20"/>
          <w:lang w:val="es-MX"/>
        </w:rPr>
        <w:t>DIA 02 BASÍLICA Y PIRÁMIDES (DOMINGO/LUNES/MIÉRCOLES/VIERNES)</w:t>
      </w:r>
    </w:p>
    <w:p w:rsidR="000C6FDE" w:rsidRPr="000C6FDE" w:rsidRDefault="00CF5E9F" w:rsidP="00CF5E9F">
      <w:pPr>
        <w:jc w:val="both"/>
        <w:rPr>
          <w:rFonts w:asciiTheme="majorHAnsi" w:hAnsiTheme="majorHAnsi" w:cstheme="majorHAnsi"/>
          <w:bCs/>
          <w:sz w:val="20"/>
          <w:szCs w:val="20"/>
          <w:lang w:val="es-MX"/>
        </w:rPr>
      </w:pPr>
      <w:r w:rsidRPr="00CF5E9F">
        <w:rPr>
          <w:rFonts w:asciiTheme="majorHAnsi" w:hAnsiTheme="majorHAnsi" w:cstheme="majorHAnsi"/>
          <w:bCs/>
          <w:sz w:val="20"/>
          <w:szCs w:val="20"/>
          <w:lang w:val="es-MX"/>
        </w:rPr>
        <w:t xml:space="preserve">Después de desayunar en el hotel, nuestra primera visita es a la Plaza de las tres culturas dentro del área de Tlatelolco y posteriormente nos dirigiremos hacia la Basílica de Guadalupe, el más grande tributo Latinoamericano a la Virgen Morena. Después visitaremos la antigua ciudad de </w:t>
      </w:r>
      <w:r w:rsidRPr="00CF5E9F">
        <w:rPr>
          <w:rFonts w:asciiTheme="majorHAnsi" w:hAnsiTheme="majorHAnsi" w:cstheme="majorHAnsi"/>
          <w:bCs/>
          <w:sz w:val="20"/>
          <w:szCs w:val="20"/>
          <w:lang w:val="es-MX"/>
        </w:rPr>
        <w:t>Teotihuacán</w:t>
      </w:r>
      <w:r w:rsidRPr="00CF5E9F">
        <w:rPr>
          <w:rFonts w:asciiTheme="majorHAnsi" w:hAnsiTheme="majorHAnsi" w:cstheme="majorHAnsi"/>
          <w:bCs/>
          <w:sz w:val="20"/>
          <w:szCs w:val="20"/>
          <w:lang w:val="es-MX"/>
        </w:rPr>
        <w:t>, donde podrá caminar a lo largo de la Calzada de Los Muertos y sentir la grandeza del "Lugar de los Dioses" mientras visita las Pirámides del Sol y de la Luna. También visitaremos un centro artesanal, en donde podrá usted adquirir artesanías mexicanas de la más alta calidad.</w:t>
      </w:r>
      <w:r>
        <w:rPr>
          <w:rFonts w:asciiTheme="majorHAnsi" w:hAnsiTheme="majorHAnsi" w:cstheme="majorHAnsi"/>
          <w:bCs/>
          <w:sz w:val="20"/>
          <w:szCs w:val="20"/>
          <w:lang w:val="es-MX"/>
        </w:rPr>
        <w:t xml:space="preserve"> </w:t>
      </w:r>
      <w:r w:rsidRPr="00CF5E9F">
        <w:rPr>
          <w:rFonts w:asciiTheme="majorHAnsi" w:hAnsiTheme="majorHAnsi" w:cstheme="majorHAnsi"/>
          <w:bCs/>
          <w:sz w:val="20"/>
          <w:szCs w:val="20"/>
          <w:lang w:val="es-MX"/>
        </w:rPr>
        <w:t>Hospedaje en Cd de México</w:t>
      </w:r>
    </w:p>
    <w:p w:rsidR="000C6FDE" w:rsidRPr="000C6FDE" w:rsidRDefault="000C6FDE" w:rsidP="000C6FDE">
      <w:pPr>
        <w:jc w:val="both"/>
        <w:rPr>
          <w:rFonts w:asciiTheme="majorHAnsi" w:hAnsiTheme="majorHAnsi" w:cstheme="majorHAnsi"/>
          <w:b/>
          <w:bCs/>
          <w:color w:val="0066FF"/>
          <w:sz w:val="20"/>
          <w:szCs w:val="20"/>
          <w:lang w:val="es-MX"/>
        </w:rPr>
      </w:pPr>
    </w:p>
    <w:p w:rsidR="000C6FDE" w:rsidRPr="00CF5E9F" w:rsidRDefault="000C6FDE" w:rsidP="000C6FDE">
      <w:pPr>
        <w:jc w:val="both"/>
        <w:rPr>
          <w:rFonts w:asciiTheme="majorHAnsi" w:hAnsiTheme="majorHAnsi" w:cstheme="majorHAnsi"/>
          <w:b/>
          <w:bCs/>
          <w:color w:val="993300"/>
          <w:sz w:val="20"/>
          <w:szCs w:val="20"/>
          <w:lang w:val="es-MX"/>
        </w:rPr>
      </w:pPr>
      <w:r w:rsidRPr="00CF5E9F">
        <w:rPr>
          <w:rFonts w:asciiTheme="majorHAnsi" w:hAnsiTheme="majorHAnsi" w:cstheme="majorHAnsi"/>
          <w:b/>
          <w:bCs/>
          <w:color w:val="993300"/>
          <w:sz w:val="20"/>
          <w:szCs w:val="20"/>
          <w:lang w:val="es-MX"/>
        </w:rPr>
        <w:t>DIA 03 VISITA DE CIUDAD (LUNES/MARTES/JUEVES/SABADO)</w:t>
      </w:r>
    </w:p>
    <w:p w:rsidR="00CF5E9F" w:rsidRPr="00CF5E9F" w:rsidRDefault="00CF5E9F" w:rsidP="00CF5E9F">
      <w:pPr>
        <w:jc w:val="both"/>
        <w:rPr>
          <w:rFonts w:asciiTheme="majorHAnsi" w:hAnsiTheme="majorHAnsi" w:cstheme="majorHAnsi"/>
          <w:bCs/>
          <w:sz w:val="20"/>
          <w:szCs w:val="20"/>
          <w:lang w:val="es-MX"/>
        </w:rPr>
      </w:pPr>
      <w:r w:rsidRPr="00CF5E9F">
        <w:rPr>
          <w:rFonts w:asciiTheme="majorHAnsi" w:hAnsiTheme="majorHAnsi" w:cstheme="majorHAnsi"/>
          <w:bCs/>
          <w:sz w:val="20"/>
          <w:szCs w:val="20"/>
          <w:lang w:val="es-MX"/>
        </w:rPr>
        <w:t>Después de desayunar en el hotel, Visitaremos el Centro Histórico de la Ciudad de México, reconocida como Patrimonio de la Humanidad declarado por la Unesco, el Palacio Nacional, en la Ciudad de México conoceremos el Zócalo, el Templo Mayor Azteca, la Catedral Metropolitana, el paseo de la Reforma, el Bosque de Chapultepec, las zonas residenciales más glamorosas de la ciudad y la Zona Rosa. Este es un tour obligado para también orientarse y familiarizarse con la hermosa ciudad de México. (Lunes Museo cerrado)</w:t>
      </w:r>
    </w:p>
    <w:p w:rsidR="00CF5E9F" w:rsidRDefault="00CF5E9F" w:rsidP="00CF5E9F">
      <w:pPr>
        <w:jc w:val="both"/>
        <w:rPr>
          <w:rFonts w:asciiTheme="majorHAnsi" w:hAnsiTheme="majorHAnsi" w:cstheme="majorHAnsi"/>
          <w:bCs/>
          <w:sz w:val="20"/>
          <w:szCs w:val="20"/>
          <w:lang w:val="es-MX"/>
        </w:rPr>
      </w:pPr>
      <w:r w:rsidRPr="00CF5E9F">
        <w:rPr>
          <w:rFonts w:asciiTheme="majorHAnsi" w:hAnsiTheme="majorHAnsi" w:cstheme="majorHAnsi"/>
          <w:bCs/>
          <w:sz w:val="20"/>
          <w:szCs w:val="20"/>
          <w:lang w:val="es-MX"/>
        </w:rPr>
        <w:t>Hospedaje en Cd de México</w:t>
      </w:r>
    </w:p>
    <w:p w:rsidR="000C6FDE" w:rsidRPr="000C6FDE" w:rsidRDefault="000C6FDE" w:rsidP="00CF5E9F">
      <w:pPr>
        <w:jc w:val="both"/>
        <w:rPr>
          <w:rFonts w:asciiTheme="majorHAnsi" w:hAnsiTheme="majorHAnsi" w:cstheme="majorHAnsi"/>
          <w:b/>
          <w:bCs/>
          <w:color w:val="0066FF"/>
          <w:sz w:val="20"/>
          <w:szCs w:val="20"/>
          <w:lang w:val="es-MX"/>
        </w:rPr>
      </w:pPr>
      <w:r w:rsidRPr="000C6FDE">
        <w:rPr>
          <w:rFonts w:asciiTheme="majorHAnsi" w:hAnsiTheme="majorHAnsi" w:cstheme="majorHAnsi"/>
          <w:b/>
          <w:bCs/>
          <w:color w:val="0066FF"/>
          <w:sz w:val="20"/>
          <w:szCs w:val="20"/>
          <w:lang w:val="es-MX"/>
        </w:rPr>
        <w:t xml:space="preserve"> </w:t>
      </w:r>
    </w:p>
    <w:p w:rsidR="000C6FDE" w:rsidRPr="00CF5E9F" w:rsidRDefault="000C6FDE" w:rsidP="000C6FDE">
      <w:pPr>
        <w:jc w:val="both"/>
        <w:rPr>
          <w:rFonts w:asciiTheme="majorHAnsi" w:hAnsiTheme="majorHAnsi" w:cstheme="majorHAnsi"/>
          <w:b/>
          <w:bCs/>
          <w:color w:val="993300"/>
          <w:sz w:val="20"/>
          <w:szCs w:val="20"/>
          <w:lang w:val="es-MX"/>
        </w:rPr>
      </w:pPr>
      <w:r w:rsidRPr="00CF5E9F">
        <w:rPr>
          <w:rFonts w:asciiTheme="majorHAnsi" w:hAnsiTheme="majorHAnsi" w:cstheme="majorHAnsi"/>
          <w:b/>
          <w:bCs/>
          <w:color w:val="993300"/>
          <w:sz w:val="20"/>
          <w:szCs w:val="20"/>
          <w:lang w:val="es-MX"/>
        </w:rPr>
        <w:t>DIA 04 XOCHIMILCO,</w:t>
      </w:r>
      <w:r w:rsidR="00CF5E9F" w:rsidRPr="00CF5E9F">
        <w:rPr>
          <w:rFonts w:asciiTheme="majorHAnsi" w:hAnsiTheme="majorHAnsi" w:cstheme="majorHAnsi"/>
          <w:b/>
          <w:bCs/>
          <w:color w:val="993300"/>
          <w:sz w:val="20"/>
          <w:szCs w:val="20"/>
          <w:lang w:val="es-MX"/>
        </w:rPr>
        <w:t xml:space="preserve"> </w:t>
      </w:r>
      <w:r w:rsidRPr="00CF5E9F">
        <w:rPr>
          <w:rFonts w:asciiTheme="majorHAnsi" w:hAnsiTheme="majorHAnsi" w:cstheme="majorHAnsi"/>
          <w:b/>
          <w:bCs/>
          <w:color w:val="993300"/>
          <w:sz w:val="20"/>
          <w:szCs w:val="20"/>
          <w:lang w:val="es-MX"/>
        </w:rPr>
        <w:t>CU Y COYOACÁN (MARTES/MIERCOLES/VIERNES Y DOMINGO)</w:t>
      </w:r>
    </w:p>
    <w:p w:rsidR="000C6FDE" w:rsidRDefault="00CF5E9F" w:rsidP="00CF5E9F">
      <w:pPr>
        <w:jc w:val="both"/>
        <w:rPr>
          <w:rFonts w:asciiTheme="majorHAnsi" w:hAnsiTheme="majorHAnsi" w:cstheme="majorHAnsi"/>
          <w:bCs/>
          <w:sz w:val="20"/>
          <w:szCs w:val="20"/>
          <w:lang w:val="es-MX"/>
        </w:rPr>
      </w:pPr>
      <w:r w:rsidRPr="00CF5E9F">
        <w:rPr>
          <w:rFonts w:asciiTheme="majorHAnsi" w:hAnsiTheme="majorHAnsi" w:cstheme="majorHAnsi"/>
          <w:bCs/>
          <w:sz w:val="20"/>
          <w:szCs w:val="20"/>
          <w:lang w:val="es-MX"/>
        </w:rPr>
        <w:t>Por la mañana después del desayuno, p</w:t>
      </w:r>
      <w:r>
        <w:rPr>
          <w:rFonts w:asciiTheme="majorHAnsi" w:hAnsiTheme="majorHAnsi" w:cstheme="majorHAnsi"/>
          <w:bCs/>
          <w:sz w:val="20"/>
          <w:szCs w:val="20"/>
          <w:lang w:val="es-MX"/>
        </w:rPr>
        <w:t xml:space="preserve">artiremos al sur de la ciudad. </w:t>
      </w:r>
      <w:r w:rsidRPr="00CF5E9F">
        <w:rPr>
          <w:rFonts w:asciiTheme="majorHAnsi" w:hAnsiTheme="majorHAnsi" w:cstheme="majorHAnsi"/>
          <w:bCs/>
          <w:sz w:val="20"/>
          <w:szCs w:val="20"/>
          <w:lang w:val="es-MX"/>
        </w:rPr>
        <w:t xml:space="preserve">Conoceremos varios de los lugares más famosos dentro de la Ciudad de México a través de un tour panorámico admirando el Centro Mundial del Comercio, el </w:t>
      </w:r>
      <w:proofErr w:type="spellStart"/>
      <w:r w:rsidRPr="00CF5E9F">
        <w:rPr>
          <w:rFonts w:asciiTheme="majorHAnsi" w:hAnsiTheme="majorHAnsi" w:cstheme="majorHAnsi"/>
          <w:bCs/>
          <w:sz w:val="20"/>
          <w:szCs w:val="20"/>
          <w:lang w:val="es-MX"/>
        </w:rPr>
        <w:t>Polyforum</w:t>
      </w:r>
      <w:proofErr w:type="spellEnd"/>
      <w:r w:rsidRPr="00CF5E9F">
        <w:rPr>
          <w:rFonts w:asciiTheme="majorHAnsi" w:hAnsiTheme="majorHAnsi" w:cstheme="majorHAnsi"/>
          <w:bCs/>
          <w:sz w:val="20"/>
          <w:szCs w:val="20"/>
          <w:lang w:val="es-MX"/>
        </w:rPr>
        <w:t xml:space="preserve"> Cultural Siqueiros, la Plaza de Toros México, el Teatro de los Insurgentes, el Estadio Olímpico, la Ciudad Universitaria, y los jardines de lava del Pedregal de San Ángel: después visitaremos Xochimilco, Patrimonio de la Humanidad, donde pasearemos en un bote azteca; Posteriormente de Xochimilco conoceremos el maravilloso barrio de Coyoacán, sus mansiones del siglo XVI y la iglesia de San Juan Bautista con sus impresionantes pinturas, sin duda parte culturalmente importante dentro de la Ciudad de México la cual no te debes de perder.</w:t>
      </w:r>
      <w:r>
        <w:rPr>
          <w:rFonts w:asciiTheme="majorHAnsi" w:hAnsiTheme="majorHAnsi" w:cstheme="majorHAnsi"/>
          <w:bCs/>
          <w:sz w:val="20"/>
          <w:szCs w:val="20"/>
          <w:lang w:val="es-MX"/>
        </w:rPr>
        <w:t xml:space="preserve"> </w:t>
      </w:r>
      <w:r w:rsidRPr="00CF5E9F">
        <w:rPr>
          <w:rFonts w:asciiTheme="majorHAnsi" w:hAnsiTheme="majorHAnsi" w:cstheme="majorHAnsi"/>
          <w:bCs/>
          <w:sz w:val="20"/>
          <w:szCs w:val="20"/>
          <w:lang w:val="es-MX"/>
        </w:rPr>
        <w:t>Hospedaje en Cd de México</w:t>
      </w:r>
    </w:p>
    <w:p w:rsidR="00CF5E9F" w:rsidRPr="000C6FDE" w:rsidRDefault="00CF5E9F" w:rsidP="00CF5E9F">
      <w:pPr>
        <w:jc w:val="both"/>
        <w:rPr>
          <w:rFonts w:asciiTheme="majorHAnsi" w:hAnsiTheme="majorHAnsi" w:cstheme="majorHAnsi"/>
          <w:b/>
          <w:bCs/>
          <w:color w:val="0066FF"/>
          <w:sz w:val="20"/>
          <w:szCs w:val="20"/>
          <w:lang w:val="es-MX"/>
        </w:rPr>
      </w:pPr>
    </w:p>
    <w:p w:rsidR="000C6FDE" w:rsidRPr="00CF5E9F" w:rsidRDefault="000C6FDE" w:rsidP="000C6FDE">
      <w:pPr>
        <w:jc w:val="both"/>
        <w:rPr>
          <w:rFonts w:asciiTheme="majorHAnsi" w:hAnsiTheme="majorHAnsi" w:cstheme="majorHAnsi"/>
          <w:b/>
          <w:bCs/>
          <w:color w:val="993300"/>
          <w:sz w:val="20"/>
          <w:szCs w:val="20"/>
          <w:lang w:val="es-MX"/>
        </w:rPr>
      </w:pPr>
      <w:r w:rsidRPr="00CF5E9F">
        <w:rPr>
          <w:rFonts w:asciiTheme="majorHAnsi" w:hAnsiTheme="majorHAnsi" w:cstheme="majorHAnsi"/>
          <w:b/>
          <w:bCs/>
          <w:color w:val="993300"/>
          <w:sz w:val="20"/>
          <w:szCs w:val="20"/>
          <w:lang w:val="es-MX"/>
        </w:rPr>
        <w:t>DIA 05 TRASLADO DE SALIDA (MIERCOLES/JUEVES/SABADO/LUNES)</w:t>
      </w:r>
    </w:p>
    <w:p w:rsidR="000C6FDE" w:rsidRPr="000C6FDE" w:rsidRDefault="000C6FDE" w:rsidP="000C6FDE">
      <w:pPr>
        <w:jc w:val="both"/>
        <w:rPr>
          <w:rFonts w:asciiTheme="majorHAnsi" w:hAnsiTheme="majorHAnsi" w:cstheme="majorHAnsi"/>
          <w:bCs/>
          <w:sz w:val="20"/>
          <w:szCs w:val="20"/>
          <w:lang w:val="es-MX"/>
        </w:rPr>
      </w:pPr>
      <w:r w:rsidRPr="000C6FDE">
        <w:rPr>
          <w:rFonts w:asciiTheme="majorHAnsi" w:hAnsiTheme="majorHAnsi" w:cstheme="majorHAnsi"/>
          <w:bCs/>
          <w:sz w:val="20"/>
          <w:szCs w:val="20"/>
          <w:lang w:val="es-MX"/>
        </w:rPr>
        <w:t xml:space="preserve">Desayuno en el </w:t>
      </w:r>
      <w:r w:rsidR="00CF5E9F">
        <w:rPr>
          <w:rFonts w:asciiTheme="majorHAnsi" w:hAnsiTheme="majorHAnsi" w:cstheme="majorHAnsi"/>
          <w:bCs/>
          <w:sz w:val="20"/>
          <w:szCs w:val="20"/>
          <w:lang w:val="es-MX"/>
        </w:rPr>
        <w:t xml:space="preserve">hotel.  (Según horario acordado) </w:t>
      </w:r>
      <w:r w:rsidRPr="000C6FDE">
        <w:rPr>
          <w:rFonts w:asciiTheme="majorHAnsi" w:hAnsiTheme="majorHAnsi" w:cstheme="majorHAnsi"/>
          <w:bCs/>
          <w:sz w:val="20"/>
          <w:szCs w:val="20"/>
          <w:lang w:val="es-MX"/>
        </w:rPr>
        <w:t xml:space="preserve">nos trasladaremos al Aeropuerto Internacional Benito Juárez </w:t>
      </w:r>
      <w:r w:rsidR="00CF5E9F" w:rsidRPr="00CF5E9F">
        <w:rPr>
          <w:rFonts w:asciiTheme="majorHAnsi" w:hAnsiTheme="majorHAnsi" w:cstheme="majorHAnsi"/>
          <w:bCs/>
          <w:sz w:val="20"/>
          <w:szCs w:val="20"/>
          <w:lang w:val="es-MX"/>
        </w:rPr>
        <w:t>o Terminal de Autobuses para nuestro regreso</w:t>
      </w:r>
      <w:r w:rsidR="00CF5E9F">
        <w:rPr>
          <w:rFonts w:asciiTheme="majorHAnsi" w:hAnsiTheme="majorHAnsi" w:cstheme="majorHAnsi"/>
          <w:bCs/>
          <w:sz w:val="20"/>
          <w:szCs w:val="20"/>
          <w:lang w:val="es-MX"/>
        </w:rPr>
        <w:t>.</w:t>
      </w:r>
    </w:p>
    <w:p w:rsidR="00CF5E9F" w:rsidRPr="000C6FDE" w:rsidRDefault="000C6FDE" w:rsidP="000C6FDE">
      <w:pPr>
        <w:jc w:val="both"/>
        <w:rPr>
          <w:rFonts w:asciiTheme="majorHAnsi" w:hAnsiTheme="majorHAnsi" w:cstheme="majorHAnsi"/>
          <w:b/>
          <w:bCs/>
          <w:sz w:val="20"/>
          <w:szCs w:val="20"/>
          <w:lang w:val="es-MX"/>
        </w:rPr>
      </w:pPr>
      <w:r w:rsidRPr="000C6FDE">
        <w:rPr>
          <w:rFonts w:asciiTheme="majorHAnsi" w:hAnsiTheme="majorHAnsi" w:cstheme="majorHAnsi"/>
          <w:b/>
          <w:bCs/>
          <w:sz w:val="20"/>
          <w:szCs w:val="20"/>
          <w:lang w:val="es-MX"/>
        </w:rPr>
        <w:t>Fin de servicios con traslado.</w:t>
      </w:r>
      <w:bookmarkStart w:id="0" w:name="_GoBack"/>
      <w:bookmarkEnd w:id="0"/>
    </w:p>
    <w:p w:rsidR="000C6FDE" w:rsidRPr="00F05E38" w:rsidRDefault="000C6FDE" w:rsidP="000C6FDE">
      <w:pPr>
        <w:jc w:val="center"/>
        <w:rPr>
          <w:rFonts w:asciiTheme="majorHAnsi" w:hAnsiTheme="majorHAnsi" w:cstheme="majorHAnsi"/>
          <w:color w:val="000066"/>
          <w:sz w:val="20"/>
          <w:szCs w:val="20"/>
          <w:lang w:val="es-MX"/>
        </w:rPr>
      </w:pPr>
    </w:p>
    <w:tbl>
      <w:tblPr>
        <w:tblW w:w="4462" w:type="pct"/>
        <w:tblCellSpacing w:w="15" w:type="dxa"/>
        <w:tblInd w:w="1194" w:type="dxa"/>
        <w:tblBorders>
          <w:top w:val="outset" w:sz="6" w:space="0" w:color="003366"/>
          <w:left w:val="outset" w:sz="6" w:space="0" w:color="003366"/>
          <w:bottom w:val="outset" w:sz="6" w:space="0" w:color="003366"/>
          <w:right w:val="outset" w:sz="6" w:space="0" w:color="003366"/>
        </w:tblBorders>
        <w:tblCellMar>
          <w:top w:w="15" w:type="dxa"/>
          <w:left w:w="15" w:type="dxa"/>
          <w:bottom w:w="15" w:type="dxa"/>
          <w:right w:w="15" w:type="dxa"/>
        </w:tblCellMar>
        <w:tblLook w:val="04A0" w:firstRow="1" w:lastRow="0" w:firstColumn="1" w:lastColumn="0" w:noHBand="0" w:noVBand="1"/>
      </w:tblPr>
      <w:tblGrid>
        <w:gridCol w:w="1583"/>
        <w:gridCol w:w="1842"/>
        <w:gridCol w:w="1862"/>
        <w:gridCol w:w="2335"/>
        <w:gridCol w:w="2284"/>
      </w:tblGrid>
      <w:tr w:rsidR="00CF5E9F" w:rsidRPr="00AC775F" w:rsidTr="00CF5E9F">
        <w:trPr>
          <w:tblCellSpacing w:w="15" w:type="dxa"/>
        </w:trPr>
        <w:tc>
          <w:tcPr>
            <w:tcW w:w="4970" w:type="pct"/>
            <w:gridSpan w:val="5"/>
            <w:tcBorders>
              <w:top w:val="outset" w:sz="6" w:space="0" w:color="003366"/>
              <w:left w:val="outset" w:sz="6" w:space="0" w:color="003366"/>
              <w:bottom w:val="outset" w:sz="6" w:space="0" w:color="003366"/>
              <w:right w:val="outset" w:sz="6" w:space="0" w:color="003366"/>
            </w:tcBorders>
            <w:vAlign w:val="center"/>
            <w:hideMark/>
          </w:tcPr>
          <w:p w:rsidR="00CF5E9F" w:rsidRPr="00AC775F" w:rsidRDefault="00CF5E9F" w:rsidP="00AC775F">
            <w:pPr>
              <w:spacing w:before="100" w:beforeAutospacing="1" w:after="100" w:afterAutospacing="1"/>
              <w:jc w:val="center"/>
              <w:rPr>
                <w:rFonts w:asciiTheme="majorHAnsi" w:hAnsiTheme="majorHAnsi" w:cstheme="majorHAnsi"/>
                <w:color w:val="000066"/>
                <w:sz w:val="20"/>
                <w:szCs w:val="20"/>
                <w:lang w:val="es-MX"/>
              </w:rPr>
            </w:pPr>
            <w:r w:rsidRPr="00AC775F">
              <w:rPr>
                <w:rFonts w:asciiTheme="majorHAnsi" w:hAnsiTheme="majorHAnsi" w:cstheme="majorHAnsi"/>
                <w:color w:val="000066"/>
                <w:sz w:val="20"/>
                <w:szCs w:val="20"/>
                <w:lang w:val="es-MX"/>
              </w:rPr>
              <w:t> </w:t>
            </w:r>
            <w:r w:rsidRPr="00AC775F">
              <w:rPr>
                <w:rFonts w:asciiTheme="majorHAnsi" w:hAnsiTheme="majorHAnsi" w:cstheme="majorHAnsi"/>
                <w:b/>
                <w:bCs/>
                <w:i/>
                <w:iCs/>
                <w:color w:val="FF0000"/>
                <w:sz w:val="20"/>
                <w:szCs w:val="20"/>
                <w:lang w:val="es-MX"/>
              </w:rPr>
              <w:t>TARIFAS POR PERSONA SEGÚN OCUPACIÓN:</w:t>
            </w:r>
          </w:p>
        </w:tc>
      </w:tr>
      <w:tr w:rsidR="00CF5E9F" w:rsidRPr="00AC775F" w:rsidTr="00CF5E9F">
        <w:trPr>
          <w:tblCellSpacing w:w="15" w:type="dxa"/>
        </w:trPr>
        <w:tc>
          <w:tcPr>
            <w:tcW w:w="786" w:type="pct"/>
            <w:tcBorders>
              <w:top w:val="outset" w:sz="6" w:space="0" w:color="003366"/>
              <w:left w:val="outset" w:sz="6" w:space="0" w:color="003366"/>
              <w:bottom w:val="outset" w:sz="6" w:space="0" w:color="003366"/>
              <w:right w:val="outset" w:sz="6" w:space="0" w:color="003366"/>
            </w:tcBorders>
            <w:vAlign w:val="center"/>
            <w:hideMark/>
          </w:tcPr>
          <w:p w:rsidR="00CF5E9F" w:rsidRPr="00CF5E9F" w:rsidRDefault="00CF5E9F" w:rsidP="00CF5E9F">
            <w:pPr>
              <w:jc w:val="center"/>
              <w:rPr>
                <w:rFonts w:ascii="Verdana" w:hAnsi="Verdana"/>
              </w:rPr>
            </w:pPr>
            <w:r w:rsidRPr="00CF5E9F">
              <w:rPr>
                <w:rFonts w:ascii="Verdana" w:hAnsi="Verdana"/>
                <w:b/>
                <w:bCs/>
                <w:color w:val="0000FF"/>
              </w:rPr>
              <w:t>Hotel</w:t>
            </w:r>
          </w:p>
        </w:tc>
        <w:tc>
          <w:tcPr>
            <w:tcW w:w="926" w:type="pct"/>
            <w:tcBorders>
              <w:top w:val="outset" w:sz="6" w:space="0" w:color="003366"/>
              <w:left w:val="outset" w:sz="6" w:space="0" w:color="003366"/>
              <w:bottom w:val="outset" w:sz="6" w:space="0" w:color="003366"/>
              <w:right w:val="outset" w:sz="6" w:space="0" w:color="003366"/>
            </w:tcBorders>
            <w:vAlign w:val="center"/>
            <w:hideMark/>
          </w:tcPr>
          <w:p w:rsidR="00CF5E9F" w:rsidRPr="00CF5E9F" w:rsidRDefault="00CF5E9F" w:rsidP="00CF5E9F">
            <w:pPr>
              <w:jc w:val="center"/>
              <w:rPr>
                <w:rFonts w:ascii="Verdana" w:hAnsi="Verdana"/>
              </w:rPr>
            </w:pPr>
            <w:r w:rsidRPr="00CF5E9F">
              <w:rPr>
                <w:rFonts w:ascii="Verdana" w:hAnsi="Verdana"/>
                <w:b/>
                <w:bCs/>
                <w:color w:val="0000FF"/>
              </w:rPr>
              <w:t>SGL</w:t>
            </w:r>
          </w:p>
        </w:tc>
        <w:tc>
          <w:tcPr>
            <w:tcW w:w="936" w:type="pct"/>
            <w:tcBorders>
              <w:top w:val="outset" w:sz="6" w:space="0" w:color="003366"/>
              <w:left w:val="outset" w:sz="6" w:space="0" w:color="003366"/>
              <w:bottom w:val="outset" w:sz="6" w:space="0" w:color="003366"/>
              <w:right w:val="outset" w:sz="6" w:space="0" w:color="003366"/>
            </w:tcBorders>
            <w:vAlign w:val="center"/>
            <w:hideMark/>
          </w:tcPr>
          <w:p w:rsidR="00CF5E9F" w:rsidRPr="00CF5E9F" w:rsidRDefault="00CF5E9F" w:rsidP="00CF5E9F">
            <w:pPr>
              <w:jc w:val="center"/>
              <w:rPr>
                <w:rFonts w:ascii="Verdana" w:hAnsi="Verdana"/>
              </w:rPr>
            </w:pPr>
            <w:r w:rsidRPr="00CF5E9F">
              <w:rPr>
                <w:rFonts w:ascii="Verdana" w:hAnsi="Verdana"/>
                <w:b/>
                <w:bCs/>
                <w:color w:val="0000FF"/>
              </w:rPr>
              <w:t>DBL</w:t>
            </w:r>
          </w:p>
        </w:tc>
        <w:tc>
          <w:tcPr>
            <w:tcW w:w="1178" w:type="pct"/>
            <w:tcBorders>
              <w:top w:val="outset" w:sz="6" w:space="0" w:color="003366"/>
              <w:left w:val="outset" w:sz="6" w:space="0" w:color="003366"/>
              <w:bottom w:val="outset" w:sz="6" w:space="0" w:color="003366"/>
              <w:right w:val="outset" w:sz="6" w:space="0" w:color="003366"/>
            </w:tcBorders>
            <w:vAlign w:val="center"/>
            <w:hideMark/>
          </w:tcPr>
          <w:p w:rsidR="00CF5E9F" w:rsidRPr="00CF5E9F" w:rsidRDefault="00CF5E9F" w:rsidP="00CF5E9F">
            <w:pPr>
              <w:jc w:val="center"/>
              <w:rPr>
                <w:rFonts w:ascii="Verdana" w:hAnsi="Verdana"/>
              </w:rPr>
            </w:pPr>
            <w:r w:rsidRPr="00CF5E9F">
              <w:rPr>
                <w:rFonts w:ascii="Verdana" w:hAnsi="Verdana"/>
                <w:b/>
                <w:bCs/>
                <w:color w:val="0000FF"/>
              </w:rPr>
              <w:t>TPL</w:t>
            </w:r>
          </w:p>
        </w:tc>
        <w:tc>
          <w:tcPr>
            <w:tcW w:w="1083" w:type="pct"/>
            <w:tcBorders>
              <w:top w:val="outset" w:sz="6" w:space="0" w:color="003366"/>
              <w:left w:val="outset" w:sz="6" w:space="0" w:color="003366"/>
              <w:bottom w:val="outset" w:sz="6" w:space="0" w:color="003366"/>
              <w:right w:val="outset" w:sz="6" w:space="0" w:color="003366"/>
            </w:tcBorders>
          </w:tcPr>
          <w:p w:rsidR="00CF5E9F" w:rsidRPr="00CF5E9F" w:rsidRDefault="00CF5E9F" w:rsidP="00CF5E9F">
            <w:pPr>
              <w:jc w:val="center"/>
              <w:rPr>
                <w:rFonts w:ascii="Verdana" w:hAnsi="Verdana"/>
                <w:b/>
                <w:bCs/>
                <w:color w:val="0000FF"/>
              </w:rPr>
            </w:pPr>
            <w:r w:rsidRPr="00CF5E9F">
              <w:rPr>
                <w:rFonts w:ascii="Verdana" w:hAnsi="Verdana"/>
                <w:b/>
                <w:bCs/>
                <w:color w:val="0000FF"/>
                <w:shd w:val="clear" w:color="auto" w:fill="FFFFFF"/>
              </w:rPr>
              <w:t>MNT 2 A 11</w:t>
            </w:r>
          </w:p>
        </w:tc>
      </w:tr>
      <w:tr w:rsidR="00CF5E9F" w:rsidRPr="00AC775F" w:rsidTr="00CF5E9F">
        <w:trPr>
          <w:tblCellSpacing w:w="15" w:type="dxa"/>
        </w:trPr>
        <w:tc>
          <w:tcPr>
            <w:tcW w:w="786" w:type="pct"/>
            <w:tcBorders>
              <w:top w:val="outset" w:sz="6" w:space="0" w:color="003366"/>
              <w:left w:val="outset" w:sz="6" w:space="0" w:color="003366"/>
              <w:bottom w:val="outset" w:sz="6" w:space="0" w:color="003366"/>
              <w:right w:val="outset" w:sz="6" w:space="0" w:color="003366"/>
            </w:tcBorders>
            <w:vAlign w:val="center"/>
            <w:hideMark/>
          </w:tcPr>
          <w:p w:rsidR="00CF5E9F" w:rsidRPr="00CF5E9F" w:rsidRDefault="00CF5E9F" w:rsidP="00CF5E9F">
            <w:pPr>
              <w:jc w:val="center"/>
              <w:rPr>
                <w:rFonts w:ascii="Verdana" w:hAnsi="Verdana"/>
              </w:rPr>
            </w:pPr>
            <w:r w:rsidRPr="00CF5E9F">
              <w:rPr>
                <w:rFonts w:ascii="Verdana" w:hAnsi="Verdana"/>
                <w:b/>
                <w:bCs/>
                <w:color w:val="0000FF"/>
              </w:rPr>
              <w:t>IMPERIAL REFORMA</w:t>
            </w:r>
          </w:p>
        </w:tc>
        <w:tc>
          <w:tcPr>
            <w:tcW w:w="926" w:type="pct"/>
            <w:tcBorders>
              <w:top w:val="outset" w:sz="6" w:space="0" w:color="003366"/>
              <w:left w:val="outset" w:sz="6" w:space="0" w:color="003366"/>
              <w:bottom w:val="outset" w:sz="6" w:space="0" w:color="003366"/>
              <w:right w:val="outset" w:sz="6" w:space="0" w:color="003366"/>
            </w:tcBorders>
            <w:vAlign w:val="center"/>
            <w:hideMark/>
          </w:tcPr>
          <w:p w:rsidR="00CF5E9F" w:rsidRPr="00CF5E9F" w:rsidRDefault="00CF5E9F" w:rsidP="00CF5E9F">
            <w:pPr>
              <w:jc w:val="center"/>
              <w:rPr>
                <w:rFonts w:ascii="Verdana" w:hAnsi="Verdana"/>
              </w:rPr>
            </w:pPr>
            <w:r w:rsidRPr="00CF5E9F">
              <w:rPr>
                <w:rFonts w:ascii="Verdana" w:hAnsi="Verdana"/>
                <w:b/>
                <w:bCs/>
                <w:color w:val="0000FF"/>
              </w:rPr>
              <w:t>10,432</w:t>
            </w:r>
          </w:p>
        </w:tc>
        <w:tc>
          <w:tcPr>
            <w:tcW w:w="936" w:type="pct"/>
            <w:tcBorders>
              <w:top w:val="outset" w:sz="6" w:space="0" w:color="003366"/>
              <w:left w:val="outset" w:sz="6" w:space="0" w:color="003366"/>
              <w:bottom w:val="outset" w:sz="6" w:space="0" w:color="003366"/>
              <w:right w:val="outset" w:sz="6" w:space="0" w:color="003366"/>
            </w:tcBorders>
            <w:vAlign w:val="center"/>
            <w:hideMark/>
          </w:tcPr>
          <w:p w:rsidR="00CF5E9F" w:rsidRPr="00CF5E9F" w:rsidRDefault="00CF5E9F" w:rsidP="00CF5E9F">
            <w:pPr>
              <w:jc w:val="center"/>
              <w:rPr>
                <w:rFonts w:ascii="Verdana" w:hAnsi="Verdana"/>
              </w:rPr>
            </w:pPr>
            <w:r w:rsidRPr="00CF5E9F">
              <w:rPr>
                <w:rFonts w:ascii="Verdana" w:hAnsi="Verdana"/>
                <w:b/>
                <w:bCs/>
                <w:color w:val="0000FF"/>
              </w:rPr>
              <w:t>7,309</w:t>
            </w:r>
          </w:p>
        </w:tc>
        <w:tc>
          <w:tcPr>
            <w:tcW w:w="1178" w:type="pct"/>
            <w:tcBorders>
              <w:top w:val="outset" w:sz="6" w:space="0" w:color="003366"/>
              <w:left w:val="outset" w:sz="6" w:space="0" w:color="003366"/>
              <w:bottom w:val="outset" w:sz="6" w:space="0" w:color="003366"/>
              <w:right w:val="outset" w:sz="6" w:space="0" w:color="003366"/>
            </w:tcBorders>
            <w:vAlign w:val="center"/>
            <w:hideMark/>
          </w:tcPr>
          <w:p w:rsidR="00CF5E9F" w:rsidRPr="00CF5E9F" w:rsidRDefault="00CF5E9F" w:rsidP="00CF5E9F">
            <w:pPr>
              <w:jc w:val="center"/>
              <w:rPr>
                <w:rFonts w:ascii="Verdana" w:hAnsi="Verdana"/>
              </w:rPr>
            </w:pPr>
            <w:r w:rsidRPr="00CF5E9F">
              <w:rPr>
                <w:rFonts w:ascii="Verdana" w:hAnsi="Verdana"/>
                <w:b/>
                <w:bCs/>
                <w:color w:val="0000FF"/>
              </w:rPr>
              <w:t>6,890</w:t>
            </w:r>
          </w:p>
        </w:tc>
        <w:tc>
          <w:tcPr>
            <w:tcW w:w="1083" w:type="pct"/>
            <w:tcBorders>
              <w:top w:val="outset" w:sz="6" w:space="0" w:color="003366"/>
              <w:left w:val="outset" w:sz="6" w:space="0" w:color="003366"/>
              <w:bottom w:val="outset" w:sz="6" w:space="0" w:color="003366"/>
              <w:right w:val="outset" w:sz="6" w:space="0" w:color="003366"/>
            </w:tcBorders>
          </w:tcPr>
          <w:p w:rsidR="00CF5E9F" w:rsidRPr="00CF5E9F" w:rsidRDefault="00CF5E9F" w:rsidP="00CF5E9F">
            <w:pPr>
              <w:jc w:val="center"/>
              <w:rPr>
                <w:rFonts w:ascii="Verdana" w:hAnsi="Verdana"/>
                <w:b/>
                <w:bCs/>
                <w:color w:val="0000FF"/>
              </w:rPr>
            </w:pPr>
            <w:r w:rsidRPr="00CF5E9F">
              <w:rPr>
                <w:rFonts w:ascii="Verdana" w:hAnsi="Verdana"/>
                <w:b/>
                <w:bCs/>
                <w:color w:val="0000FF"/>
                <w:shd w:val="clear" w:color="auto" w:fill="FFFFFF"/>
              </w:rPr>
              <w:t>4,186</w:t>
            </w:r>
          </w:p>
        </w:tc>
      </w:tr>
      <w:tr w:rsidR="00CF5E9F" w:rsidRPr="00AC775F" w:rsidTr="00CF5E9F">
        <w:trPr>
          <w:tblCellSpacing w:w="15" w:type="dxa"/>
        </w:trPr>
        <w:tc>
          <w:tcPr>
            <w:tcW w:w="786" w:type="pct"/>
            <w:tcBorders>
              <w:top w:val="outset" w:sz="6" w:space="0" w:color="003366"/>
              <w:left w:val="outset" w:sz="6" w:space="0" w:color="003366"/>
              <w:bottom w:val="outset" w:sz="6" w:space="0" w:color="003366"/>
              <w:right w:val="outset" w:sz="6" w:space="0" w:color="003366"/>
            </w:tcBorders>
            <w:vAlign w:val="center"/>
          </w:tcPr>
          <w:p w:rsidR="00CF5E9F" w:rsidRPr="00CF5E9F" w:rsidRDefault="00CF5E9F" w:rsidP="00CF5E9F">
            <w:pPr>
              <w:jc w:val="center"/>
              <w:rPr>
                <w:rFonts w:ascii="Verdana" w:hAnsi="Verdana"/>
                <w:b/>
                <w:bCs/>
                <w:color w:val="0000FF"/>
              </w:rPr>
            </w:pPr>
            <w:r w:rsidRPr="00CF5E9F">
              <w:rPr>
                <w:rFonts w:ascii="Verdana" w:hAnsi="Verdana"/>
                <w:b/>
                <w:bCs/>
                <w:color w:val="0000FF"/>
                <w:shd w:val="clear" w:color="auto" w:fill="FFFFFF"/>
              </w:rPr>
              <w:t>ESTORIL</w:t>
            </w:r>
          </w:p>
        </w:tc>
        <w:tc>
          <w:tcPr>
            <w:tcW w:w="926" w:type="pct"/>
            <w:tcBorders>
              <w:top w:val="outset" w:sz="6" w:space="0" w:color="003366"/>
              <w:left w:val="outset" w:sz="6" w:space="0" w:color="003366"/>
              <w:bottom w:val="outset" w:sz="6" w:space="0" w:color="003366"/>
              <w:right w:val="outset" w:sz="6" w:space="0" w:color="003366"/>
            </w:tcBorders>
            <w:vAlign w:val="center"/>
          </w:tcPr>
          <w:p w:rsidR="00CF5E9F" w:rsidRPr="00CF5E9F" w:rsidRDefault="00CF5E9F" w:rsidP="00CF5E9F">
            <w:pPr>
              <w:jc w:val="center"/>
              <w:rPr>
                <w:rFonts w:ascii="Verdana" w:hAnsi="Verdana"/>
                <w:b/>
                <w:bCs/>
                <w:color w:val="0000FF"/>
              </w:rPr>
            </w:pPr>
            <w:r w:rsidRPr="00CF5E9F">
              <w:rPr>
                <w:rFonts w:ascii="Verdana" w:hAnsi="Verdana"/>
                <w:b/>
                <w:bCs/>
                <w:color w:val="0000FF"/>
                <w:shd w:val="clear" w:color="auto" w:fill="FFFFFF"/>
              </w:rPr>
              <w:t>8,544</w:t>
            </w:r>
          </w:p>
        </w:tc>
        <w:tc>
          <w:tcPr>
            <w:tcW w:w="936" w:type="pct"/>
            <w:tcBorders>
              <w:top w:val="outset" w:sz="6" w:space="0" w:color="003366"/>
              <w:left w:val="outset" w:sz="6" w:space="0" w:color="003366"/>
              <w:bottom w:val="outset" w:sz="6" w:space="0" w:color="003366"/>
              <w:right w:val="outset" w:sz="6" w:space="0" w:color="003366"/>
            </w:tcBorders>
            <w:vAlign w:val="center"/>
          </w:tcPr>
          <w:p w:rsidR="00CF5E9F" w:rsidRPr="00CF5E9F" w:rsidRDefault="00CF5E9F" w:rsidP="00CF5E9F">
            <w:pPr>
              <w:jc w:val="center"/>
              <w:rPr>
                <w:rFonts w:ascii="Verdana" w:hAnsi="Verdana"/>
                <w:b/>
                <w:bCs/>
                <w:color w:val="0000FF"/>
              </w:rPr>
            </w:pPr>
            <w:r w:rsidRPr="00CF5E9F">
              <w:rPr>
                <w:rFonts w:ascii="Verdana" w:hAnsi="Verdana"/>
                <w:b/>
                <w:bCs/>
                <w:color w:val="0000FF"/>
                <w:shd w:val="clear" w:color="auto" w:fill="FFFFFF"/>
              </w:rPr>
              <w:t>6,170</w:t>
            </w:r>
          </w:p>
        </w:tc>
        <w:tc>
          <w:tcPr>
            <w:tcW w:w="1178" w:type="pct"/>
            <w:tcBorders>
              <w:top w:val="outset" w:sz="6" w:space="0" w:color="003366"/>
              <w:left w:val="outset" w:sz="6" w:space="0" w:color="003366"/>
              <w:bottom w:val="outset" w:sz="6" w:space="0" w:color="003366"/>
              <w:right w:val="outset" w:sz="6" w:space="0" w:color="003366"/>
            </w:tcBorders>
            <w:vAlign w:val="center"/>
          </w:tcPr>
          <w:p w:rsidR="00CF5E9F" w:rsidRPr="00CF5E9F" w:rsidRDefault="00CF5E9F" w:rsidP="00CF5E9F">
            <w:pPr>
              <w:jc w:val="center"/>
              <w:rPr>
                <w:rFonts w:ascii="Verdana" w:hAnsi="Verdana"/>
                <w:b/>
                <w:bCs/>
                <w:color w:val="0000FF"/>
              </w:rPr>
            </w:pPr>
            <w:r w:rsidRPr="00CF5E9F">
              <w:rPr>
                <w:rFonts w:ascii="Verdana" w:hAnsi="Verdana"/>
                <w:b/>
                <w:bCs/>
                <w:color w:val="0000FF"/>
                <w:shd w:val="clear" w:color="auto" w:fill="FFFFFF"/>
              </w:rPr>
              <w:t>5,602</w:t>
            </w:r>
          </w:p>
        </w:tc>
        <w:tc>
          <w:tcPr>
            <w:tcW w:w="1083" w:type="pct"/>
            <w:tcBorders>
              <w:top w:val="outset" w:sz="6" w:space="0" w:color="003366"/>
              <w:left w:val="outset" w:sz="6" w:space="0" w:color="003366"/>
              <w:bottom w:val="outset" w:sz="6" w:space="0" w:color="003366"/>
              <w:right w:val="outset" w:sz="6" w:space="0" w:color="003366"/>
            </w:tcBorders>
          </w:tcPr>
          <w:p w:rsidR="00CF5E9F" w:rsidRPr="00CF5E9F" w:rsidRDefault="00CF5E9F" w:rsidP="00CF5E9F">
            <w:pPr>
              <w:jc w:val="center"/>
              <w:rPr>
                <w:rFonts w:ascii="Verdana" w:hAnsi="Verdana"/>
                <w:b/>
                <w:bCs/>
                <w:color w:val="0000FF"/>
              </w:rPr>
            </w:pPr>
            <w:r w:rsidRPr="00CF5E9F">
              <w:rPr>
                <w:rFonts w:ascii="Verdana" w:hAnsi="Verdana"/>
                <w:b/>
                <w:bCs/>
                <w:color w:val="0000FF"/>
                <w:shd w:val="clear" w:color="auto" w:fill="FFFFFF"/>
              </w:rPr>
              <w:t>3,797</w:t>
            </w:r>
          </w:p>
        </w:tc>
      </w:tr>
    </w:tbl>
    <w:p w:rsidR="00AC775F" w:rsidRPr="00AC775F" w:rsidRDefault="00AC775F" w:rsidP="00AC775F">
      <w:pPr>
        <w:tabs>
          <w:tab w:val="left" w:pos="6863"/>
        </w:tabs>
        <w:jc w:val="center"/>
        <w:textAlignment w:val="baseline"/>
        <w:rPr>
          <w:rFonts w:asciiTheme="majorHAnsi" w:hAnsiTheme="majorHAnsi" w:cstheme="majorHAnsi"/>
          <w:color w:val="000066"/>
          <w:sz w:val="20"/>
          <w:szCs w:val="20"/>
          <w:lang w:val="es-MX"/>
        </w:rPr>
      </w:pPr>
      <w:r w:rsidRPr="00AC775F">
        <w:rPr>
          <w:rFonts w:asciiTheme="majorHAnsi" w:hAnsiTheme="majorHAnsi" w:cstheme="majorHAnsi"/>
          <w:b/>
          <w:bCs/>
          <w:color w:val="003366"/>
          <w:sz w:val="20"/>
          <w:szCs w:val="20"/>
          <w:lang w:val="es-MX"/>
        </w:rPr>
        <w:t xml:space="preserve">Precios en MN Incluyen Impuestos </w:t>
      </w:r>
      <w:r>
        <w:rPr>
          <w:rFonts w:asciiTheme="majorHAnsi" w:hAnsiTheme="majorHAnsi" w:cstheme="majorHAnsi"/>
          <w:b/>
          <w:bCs/>
          <w:color w:val="003366"/>
          <w:sz w:val="20"/>
          <w:szCs w:val="20"/>
          <w:lang w:val="es-MX"/>
        </w:rPr>
        <w:t>V</w:t>
      </w:r>
      <w:r w:rsidR="000C6FDE">
        <w:rPr>
          <w:rFonts w:asciiTheme="majorHAnsi" w:hAnsiTheme="majorHAnsi" w:cstheme="majorHAnsi"/>
          <w:b/>
          <w:bCs/>
          <w:color w:val="003366"/>
          <w:sz w:val="20"/>
          <w:szCs w:val="20"/>
          <w:lang w:val="es-MX"/>
        </w:rPr>
        <w:t xml:space="preserve">igencia: </w:t>
      </w:r>
      <w:proofErr w:type="gramStart"/>
      <w:r w:rsidR="000C6FDE">
        <w:rPr>
          <w:rFonts w:asciiTheme="majorHAnsi" w:hAnsiTheme="majorHAnsi" w:cstheme="majorHAnsi"/>
          <w:b/>
          <w:bCs/>
          <w:color w:val="003366"/>
          <w:sz w:val="20"/>
          <w:szCs w:val="20"/>
          <w:lang w:val="es-MX"/>
        </w:rPr>
        <w:t>Dic.</w:t>
      </w:r>
      <w:proofErr w:type="gramEnd"/>
      <w:r w:rsidR="00CF5E9F">
        <w:rPr>
          <w:rFonts w:asciiTheme="majorHAnsi" w:hAnsiTheme="majorHAnsi" w:cstheme="majorHAnsi"/>
          <w:b/>
          <w:bCs/>
          <w:color w:val="003366"/>
          <w:sz w:val="20"/>
          <w:szCs w:val="20"/>
          <w:lang w:val="es-MX"/>
        </w:rPr>
        <w:t xml:space="preserve"> 20, 2022</w:t>
      </w:r>
    </w:p>
    <w:p w:rsidR="000C6FDE" w:rsidRDefault="000C6FDE" w:rsidP="000C6FDE">
      <w:pPr>
        <w:jc w:val="both"/>
        <w:textAlignment w:val="baseline"/>
        <w:rPr>
          <w:rFonts w:asciiTheme="majorHAnsi" w:hAnsiTheme="majorHAnsi" w:cstheme="majorHAnsi"/>
          <w:b/>
          <w:bCs/>
          <w:color w:val="0066FF"/>
          <w:sz w:val="20"/>
          <w:szCs w:val="20"/>
          <w:lang w:val="es-MX"/>
        </w:rPr>
      </w:pPr>
    </w:p>
    <w:p w:rsidR="000C6FDE" w:rsidRDefault="000C6FDE" w:rsidP="000C6FDE">
      <w:pPr>
        <w:jc w:val="both"/>
        <w:textAlignment w:val="baseline"/>
        <w:rPr>
          <w:rFonts w:asciiTheme="majorHAnsi" w:hAnsiTheme="majorHAnsi" w:cstheme="majorHAnsi"/>
          <w:b/>
          <w:bCs/>
          <w:color w:val="0066FF"/>
          <w:sz w:val="20"/>
          <w:szCs w:val="20"/>
          <w:lang w:val="es-MX"/>
        </w:rPr>
      </w:pPr>
    </w:p>
    <w:p w:rsidR="000C6FDE" w:rsidRDefault="000C6FDE" w:rsidP="000C6FDE">
      <w:pPr>
        <w:jc w:val="both"/>
        <w:textAlignment w:val="baseline"/>
        <w:rPr>
          <w:rFonts w:asciiTheme="majorHAnsi" w:hAnsiTheme="majorHAnsi" w:cstheme="majorHAnsi"/>
          <w:b/>
          <w:bCs/>
          <w:color w:val="0066FF"/>
          <w:sz w:val="20"/>
          <w:szCs w:val="20"/>
          <w:lang w:val="es-MX"/>
        </w:rPr>
      </w:pPr>
    </w:p>
    <w:p w:rsidR="000C6FDE" w:rsidRDefault="000C6FDE" w:rsidP="000C6FDE">
      <w:pPr>
        <w:jc w:val="both"/>
        <w:textAlignment w:val="baseline"/>
        <w:rPr>
          <w:rFonts w:asciiTheme="majorHAnsi" w:hAnsiTheme="majorHAnsi" w:cstheme="majorHAnsi"/>
          <w:b/>
          <w:bCs/>
          <w:color w:val="0066FF"/>
          <w:sz w:val="20"/>
          <w:szCs w:val="20"/>
          <w:lang w:val="es-MX"/>
        </w:rPr>
      </w:pPr>
    </w:p>
    <w:p w:rsidR="000C6FDE" w:rsidRDefault="000C6FDE" w:rsidP="000C6FDE">
      <w:pPr>
        <w:jc w:val="both"/>
        <w:textAlignment w:val="baseline"/>
        <w:rPr>
          <w:rFonts w:asciiTheme="majorHAnsi" w:hAnsiTheme="majorHAnsi" w:cstheme="majorHAnsi"/>
          <w:b/>
          <w:bCs/>
          <w:color w:val="0066FF"/>
          <w:sz w:val="20"/>
          <w:szCs w:val="20"/>
          <w:lang w:val="es-MX"/>
        </w:rPr>
      </w:pPr>
    </w:p>
    <w:p w:rsidR="000C6FDE" w:rsidRDefault="000C6FDE" w:rsidP="000C6FDE">
      <w:pPr>
        <w:jc w:val="both"/>
        <w:textAlignment w:val="baseline"/>
        <w:rPr>
          <w:rFonts w:asciiTheme="majorHAnsi" w:hAnsiTheme="majorHAnsi" w:cstheme="majorHAnsi"/>
          <w:b/>
          <w:bCs/>
          <w:color w:val="0066FF"/>
          <w:sz w:val="20"/>
          <w:szCs w:val="20"/>
          <w:lang w:val="es-MX"/>
        </w:rPr>
      </w:pPr>
    </w:p>
    <w:p w:rsidR="000C6FDE" w:rsidRPr="000C6FDE" w:rsidRDefault="000C6FDE" w:rsidP="000C6FDE">
      <w:pPr>
        <w:jc w:val="both"/>
        <w:textAlignment w:val="baseline"/>
        <w:rPr>
          <w:rFonts w:asciiTheme="majorHAnsi" w:hAnsiTheme="majorHAnsi" w:cstheme="majorHAnsi"/>
          <w:b/>
          <w:bCs/>
          <w:sz w:val="20"/>
          <w:szCs w:val="20"/>
          <w:lang w:val="es-MX"/>
        </w:rPr>
      </w:pPr>
      <w:r w:rsidRPr="000C6FDE">
        <w:rPr>
          <w:rFonts w:asciiTheme="majorHAnsi" w:hAnsiTheme="majorHAnsi" w:cstheme="majorHAnsi"/>
          <w:b/>
          <w:bCs/>
          <w:sz w:val="20"/>
          <w:szCs w:val="20"/>
          <w:lang w:val="es-MX"/>
        </w:rPr>
        <w:lastRenderedPageBreak/>
        <w:t>PAQUETE INCLUYE:</w:t>
      </w:r>
    </w:p>
    <w:p w:rsidR="00CF5E9F" w:rsidRPr="00CF5E9F" w:rsidRDefault="00CF5E9F" w:rsidP="00CF5E9F">
      <w:pPr>
        <w:jc w:val="both"/>
        <w:textAlignment w:val="baseline"/>
        <w:rPr>
          <w:rFonts w:asciiTheme="majorHAnsi" w:hAnsiTheme="majorHAnsi" w:cstheme="majorHAnsi"/>
          <w:bCs/>
          <w:sz w:val="20"/>
          <w:szCs w:val="20"/>
          <w:lang w:val="es-MX"/>
        </w:rPr>
      </w:pPr>
      <w:r w:rsidRPr="00CF5E9F">
        <w:rPr>
          <w:rFonts w:asciiTheme="majorHAnsi" w:hAnsiTheme="majorHAnsi" w:cstheme="majorHAnsi"/>
          <w:bCs/>
          <w:sz w:val="20"/>
          <w:szCs w:val="20"/>
          <w:lang w:val="es-MX"/>
        </w:rPr>
        <w:t>• Traslados Aeropuerto / Hotel / Aeropuerto</w:t>
      </w:r>
    </w:p>
    <w:p w:rsidR="00CF5E9F" w:rsidRPr="00CF5E9F" w:rsidRDefault="00CF5E9F" w:rsidP="00CF5E9F">
      <w:pPr>
        <w:jc w:val="both"/>
        <w:textAlignment w:val="baseline"/>
        <w:rPr>
          <w:rFonts w:asciiTheme="majorHAnsi" w:hAnsiTheme="majorHAnsi" w:cstheme="majorHAnsi"/>
          <w:bCs/>
          <w:sz w:val="20"/>
          <w:szCs w:val="20"/>
          <w:lang w:val="es-MX"/>
        </w:rPr>
      </w:pPr>
      <w:r w:rsidRPr="00CF5E9F">
        <w:rPr>
          <w:rFonts w:asciiTheme="majorHAnsi" w:hAnsiTheme="majorHAnsi" w:cstheme="majorHAnsi"/>
          <w:bCs/>
          <w:sz w:val="20"/>
          <w:szCs w:val="20"/>
          <w:lang w:val="es-MX"/>
        </w:rPr>
        <w:t>• 04 noches de alojamiento con desayunos</w:t>
      </w:r>
    </w:p>
    <w:p w:rsidR="00CF5E9F" w:rsidRPr="00CF5E9F" w:rsidRDefault="00CF5E9F" w:rsidP="00CF5E9F">
      <w:pPr>
        <w:jc w:val="both"/>
        <w:textAlignment w:val="baseline"/>
        <w:rPr>
          <w:rFonts w:asciiTheme="majorHAnsi" w:hAnsiTheme="majorHAnsi" w:cstheme="majorHAnsi"/>
          <w:bCs/>
          <w:sz w:val="20"/>
          <w:szCs w:val="20"/>
          <w:lang w:val="es-MX"/>
        </w:rPr>
      </w:pPr>
      <w:r w:rsidRPr="00CF5E9F">
        <w:rPr>
          <w:rFonts w:asciiTheme="majorHAnsi" w:hAnsiTheme="majorHAnsi" w:cstheme="majorHAnsi"/>
          <w:bCs/>
          <w:sz w:val="20"/>
          <w:szCs w:val="20"/>
          <w:lang w:val="es-MX"/>
        </w:rPr>
        <w:t xml:space="preserve">• Tour Basílica y Pirámides de </w:t>
      </w:r>
      <w:r w:rsidRPr="00CF5E9F">
        <w:rPr>
          <w:rFonts w:asciiTheme="majorHAnsi" w:hAnsiTheme="majorHAnsi" w:cstheme="majorHAnsi"/>
          <w:bCs/>
          <w:sz w:val="20"/>
          <w:szCs w:val="20"/>
          <w:lang w:val="es-MX"/>
        </w:rPr>
        <w:t>Teotihuacán</w:t>
      </w:r>
      <w:r w:rsidRPr="00CF5E9F">
        <w:rPr>
          <w:rFonts w:asciiTheme="majorHAnsi" w:hAnsiTheme="majorHAnsi" w:cstheme="majorHAnsi"/>
          <w:bCs/>
          <w:sz w:val="20"/>
          <w:szCs w:val="20"/>
          <w:lang w:val="es-MX"/>
        </w:rPr>
        <w:t xml:space="preserve"> Incluye: Transportación durante el Tour, guía de turistas bilingüe español / inglés, visita taller artesanal con degustación de tequila, pulque y mezcal, visita Panorámica Plaza de las Tres Culturas, visita Zona Arqueológica de </w:t>
      </w:r>
      <w:r w:rsidRPr="00CF5E9F">
        <w:rPr>
          <w:rFonts w:asciiTheme="majorHAnsi" w:hAnsiTheme="majorHAnsi" w:cstheme="majorHAnsi"/>
          <w:bCs/>
          <w:sz w:val="20"/>
          <w:szCs w:val="20"/>
          <w:lang w:val="es-MX"/>
        </w:rPr>
        <w:t>Teotihuacán</w:t>
      </w:r>
      <w:r w:rsidRPr="00CF5E9F">
        <w:rPr>
          <w:rFonts w:asciiTheme="majorHAnsi" w:hAnsiTheme="majorHAnsi" w:cstheme="majorHAnsi"/>
          <w:bCs/>
          <w:sz w:val="20"/>
          <w:szCs w:val="20"/>
          <w:lang w:val="es-MX"/>
        </w:rPr>
        <w:t xml:space="preserve">, visita Basílica de Guadalupe, admisión a Zona Arqueológica de </w:t>
      </w:r>
      <w:r w:rsidRPr="00CF5E9F">
        <w:rPr>
          <w:rFonts w:asciiTheme="majorHAnsi" w:hAnsiTheme="majorHAnsi" w:cstheme="majorHAnsi"/>
          <w:bCs/>
          <w:sz w:val="20"/>
          <w:szCs w:val="20"/>
          <w:lang w:val="es-MX"/>
        </w:rPr>
        <w:t>Teotihuacán</w:t>
      </w:r>
      <w:r w:rsidRPr="00CF5E9F">
        <w:rPr>
          <w:rFonts w:asciiTheme="majorHAnsi" w:hAnsiTheme="majorHAnsi" w:cstheme="majorHAnsi"/>
          <w:bCs/>
          <w:sz w:val="20"/>
          <w:szCs w:val="20"/>
          <w:lang w:val="es-MX"/>
        </w:rPr>
        <w:t>, seguro de viajero a bordo de la unidad.</w:t>
      </w:r>
    </w:p>
    <w:p w:rsidR="00CF5E9F" w:rsidRPr="00CF5E9F" w:rsidRDefault="00CF5E9F" w:rsidP="00CF5E9F">
      <w:pPr>
        <w:jc w:val="both"/>
        <w:textAlignment w:val="baseline"/>
        <w:rPr>
          <w:rFonts w:asciiTheme="majorHAnsi" w:hAnsiTheme="majorHAnsi" w:cstheme="majorHAnsi"/>
          <w:bCs/>
          <w:sz w:val="20"/>
          <w:szCs w:val="20"/>
          <w:lang w:val="es-MX"/>
        </w:rPr>
      </w:pPr>
      <w:r w:rsidRPr="00CF5E9F">
        <w:rPr>
          <w:rFonts w:asciiTheme="majorHAnsi" w:hAnsiTheme="majorHAnsi" w:cstheme="majorHAnsi"/>
          <w:bCs/>
          <w:sz w:val="20"/>
          <w:szCs w:val="20"/>
          <w:lang w:val="es-MX"/>
        </w:rPr>
        <w:t>• Tour Visita de Ciudad, Transportación durante el Tour, guía de turistas bilingüe español / inglés, visitas guiadas, seguro de viajero a bordo de la unidad</w:t>
      </w:r>
    </w:p>
    <w:p w:rsidR="000C6FDE" w:rsidRDefault="00CF5E9F" w:rsidP="00CF5E9F">
      <w:pPr>
        <w:jc w:val="both"/>
        <w:textAlignment w:val="baseline"/>
        <w:rPr>
          <w:rFonts w:asciiTheme="majorHAnsi" w:hAnsiTheme="majorHAnsi" w:cstheme="majorHAnsi"/>
          <w:bCs/>
          <w:sz w:val="20"/>
          <w:szCs w:val="20"/>
          <w:lang w:val="es-MX"/>
        </w:rPr>
      </w:pPr>
      <w:r w:rsidRPr="00CF5E9F">
        <w:rPr>
          <w:rFonts w:asciiTheme="majorHAnsi" w:hAnsiTheme="majorHAnsi" w:cstheme="majorHAnsi"/>
          <w:bCs/>
          <w:sz w:val="20"/>
          <w:szCs w:val="20"/>
          <w:lang w:val="es-MX"/>
        </w:rPr>
        <w:t>• Tour Xochimilco y CU Transportación durante el Tour, guía de turistas bilingüe español / inglés, visitas guiadas, paseo en trajinera, seguro de viajero a bordo de la unidad</w:t>
      </w:r>
    </w:p>
    <w:p w:rsidR="00CF5E9F" w:rsidRPr="000C6FDE" w:rsidRDefault="00CF5E9F" w:rsidP="00CF5E9F">
      <w:pPr>
        <w:jc w:val="both"/>
        <w:textAlignment w:val="baseline"/>
        <w:rPr>
          <w:rFonts w:asciiTheme="majorHAnsi" w:hAnsiTheme="majorHAnsi" w:cstheme="majorHAnsi"/>
          <w:bCs/>
          <w:sz w:val="20"/>
          <w:szCs w:val="20"/>
          <w:lang w:val="es-MX"/>
        </w:rPr>
      </w:pPr>
    </w:p>
    <w:p w:rsidR="000C6FDE" w:rsidRPr="000C6FDE" w:rsidRDefault="000C6FDE" w:rsidP="000C6FDE">
      <w:pPr>
        <w:jc w:val="both"/>
        <w:textAlignment w:val="baseline"/>
        <w:rPr>
          <w:rFonts w:asciiTheme="majorHAnsi" w:hAnsiTheme="majorHAnsi" w:cstheme="majorHAnsi"/>
          <w:b/>
          <w:bCs/>
          <w:sz w:val="20"/>
          <w:szCs w:val="20"/>
          <w:lang w:val="es-MX"/>
        </w:rPr>
      </w:pPr>
      <w:r w:rsidRPr="000C6FDE">
        <w:rPr>
          <w:rFonts w:asciiTheme="majorHAnsi" w:hAnsiTheme="majorHAnsi" w:cstheme="majorHAnsi"/>
          <w:bCs/>
          <w:sz w:val="20"/>
          <w:szCs w:val="20"/>
          <w:lang w:val="es-MX"/>
        </w:rPr>
        <w:t xml:space="preserve"> </w:t>
      </w:r>
      <w:r w:rsidRPr="000C6FDE">
        <w:rPr>
          <w:rFonts w:asciiTheme="majorHAnsi" w:hAnsiTheme="majorHAnsi" w:cstheme="majorHAnsi"/>
          <w:b/>
          <w:bCs/>
          <w:color w:val="FF0000"/>
          <w:sz w:val="20"/>
          <w:szCs w:val="20"/>
          <w:lang w:val="es-MX"/>
        </w:rPr>
        <w:t>PAQUETE NO INCLUYE</w:t>
      </w:r>
    </w:p>
    <w:p w:rsidR="000C6FDE" w:rsidRPr="000C6FDE" w:rsidRDefault="000C6FDE" w:rsidP="000C6FDE">
      <w:pPr>
        <w:jc w:val="both"/>
        <w:textAlignment w:val="baseline"/>
        <w:rPr>
          <w:rFonts w:asciiTheme="majorHAnsi" w:hAnsiTheme="majorHAnsi" w:cstheme="majorHAnsi"/>
          <w:bCs/>
          <w:sz w:val="20"/>
          <w:szCs w:val="20"/>
          <w:lang w:val="es-MX"/>
        </w:rPr>
      </w:pPr>
      <w:r w:rsidRPr="000C6FDE">
        <w:rPr>
          <w:rFonts w:asciiTheme="majorHAnsi" w:hAnsiTheme="majorHAnsi" w:cstheme="majorHAnsi"/>
          <w:bCs/>
          <w:sz w:val="20"/>
          <w:szCs w:val="20"/>
          <w:lang w:val="es-MX"/>
        </w:rPr>
        <w:t xml:space="preserve">. Transportación desde y hacia su lugar de Origen, </w:t>
      </w:r>
    </w:p>
    <w:p w:rsidR="000C6FDE" w:rsidRPr="000C6FDE" w:rsidRDefault="000C6FDE" w:rsidP="000C6FDE">
      <w:pPr>
        <w:jc w:val="both"/>
        <w:textAlignment w:val="baseline"/>
        <w:rPr>
          <w:rFonts w:asciiTheme="majorHAnsi" w:hAnsiTheme="majorHAnsi" w:cstheme="majorHAnsi"/>
          <w:bCs/>
          <w:sz w:val="20"/>
          <w:szCs w:val="20"/>
          <w:lang w:val="es-MX"/>
        </w:rPr>
      </w:pPr>
      <w:r w:rsidRPr="000C6FDE">
        <w:rPr>
          <w:rFonts w:asciiTheme="majorHAnsi" w:hAnsiTheme="majorHAnsi" w:cstheme="majorHAnsi"/>
          <w:bCs/>
          <w:sz w:val="20"/>
          <w:szCs w:val="20"/>
          <w:lang w:val="es-MX"/>
        </w:rPr>
        <w:t xml:space="preserve">. Propinas a meseros, camaristas, </w:t>
      </w:r>
      <w:proofErr w:type="spellStart"/>
      <w:r w:rsidRPr="000C6FDE">
        <w:rPr>
          <w:rFonts w:asciiTheme="majorHAnsi" w:hAnsiTheme="majorHAnsi" w:cstheme="majorHAnsi"/>
          <w:bCs/>
          <w:sz w:val="20"/>
          <w:szCs w:val="20"/>
          <w:lang w:val="es-MX"/>
        </w:rPr>
        <w:t>bell</w:t>
      </w:r>
      <w:proofErr w:type="spellEnd"/>
      <w:r w:rsidRPr="000C6FDE">
        <w:rPr>
          <w:rFonts w:asciiTheme="majorHAnsi" w:hAnsiTheme="majorHAnsi" w:cstheme="majorHAnsi"/>
          <w:bCs/>
          <w:sz w:val="20"/>
          <w:szCs w:val="20"/>
          <w:lang w:val="es-MX"/>
        </w:rPr>
        <w:t xml:space="preserve"> </w:t>
      </w:r>
      <w:proofErr w:type="spellStart"/>
      <w:r w:rsidRPr="000C6FDE">
        <w:rPr>
          <w:rFonts w:asciiTheme="majorHAnsi" w:hAnsiTheme="majorHAnsi" w:cstheme="majorHAnsi"/>
          <w:bCs/>
          <w:sz w:val="20"/>
          <w:szCs w:val="20"/>
          <w:lang w:val="es-MX"/>
        </w:rPr>
        <w:t>boys</w:t>
      </w:r>
      <w:proofErr w:type="spellEnd"/>
      <w:r w:rsidRPr="000C6FDE">
        <w:rPr>
          <w:rFonts w:asciiTheme="majorHAnsi" w:hAnsiTheme="majorHAnsi" w:cstheme="majorHAnsi"/>
          <w:bCs/>
          <w:sz w:val="20"/>
          <w:szCs w:val="20"/>
          <w:lang w:val="es-MX"/>
        </w:rPr>
        <w:t xml:space="preserve">, guías y choferes, </w:t>
      </w:r>
    </w:p>
    <w:p w:rsidR="000C6FDE" w:rsidRPr="000C6FDE" w:rsidRDefault="000C6FDE" w:rsidP="000C6FDE">
      <w:pPr>
        <w:jc w:val="both"/>
        <w:textAlignment w:val="baseline"/>
        <w:rPr>
          <w:rFonts w:asciiTheme="majorHAnsi" w:hAnsiTheme="majorHAnsi" w:cstheme="majorHAnsi"/>
          <w:b/>
          <w:bCs/>
          <w:sz w:val="20"/>
          <w:szCs w:val="20"/>
          <w:lang w:val="es-MX"/>
        </w:rPr>
      </w:pPr>
      <w:r w:rsidRPr="000C6FDE">
        <w:rPr>
          <w:rFonts w:asciiTheme="majorHAnsi" w:hAnsiTheme="majorHAnsi" w:cstheme="majorHAnsi"/>
          <w:bCs/>
          <w:sz w:val="20"/>
          <w:szCs w:val="20"/>
          <w:lang w:val="es-MX"/>
        </w:rPr>
        <w:t>.  Alimentos no especificados en el descriptivo y gastos personales</w:t>
      </w:r>
      <w:r w:rsidRPr="000C6FDE">
        <w:rPr>
          <w:rFonts w:asciiTheme="majorHAnsi" w:hAnsiTheme="majorHAnsi" w:cstheme="majorHAnsi"/>
          <w:b/>
          <w:bCs/>
          <w:sz w:val="20"/>
          <w:szCs w:val="20"/>
          <w:lang w:val="es-MX"/>
        </w:rPr>
        <w:t>.</w:t>
      </w:r>
    </w:p>
    <w:p w:rsidR="000C6FDE" w:rsidRPr="000C6FDE" w:rsidRDefault="000C6FDE" w:rsidP="000C6FDE">
      <w:pPr>
        <w:jc w:val="both"/>
        <w:textAlignment w:val="baseline"/>
        <w:rPr>
          <w:rFonts w:asciiTheme="majorHAnsi" w:hAnsiTheme="majorHAnsi" w:cstheme="majorHAnsi"/>
          <w:b/>
          <w:bCs/>
          <w:color w:val="0066FF"/>
          <w:sz w:val="20"/>
          <w:szCs w:val="20"/>
          <w:lang w:val="es-MX"/>
        </w:rPr>
      </w:pPr>
    </w:p>
    <w:p w:rsidR="00CF5E9F" w:rsidRPr="00CF5E9F" w:rsidRDefault="00CF5E9F" w:rsidP="00CF5E9F">
      <w:pPr>
        <w:jc w:val="both"/>
        <w:textAlignment w:val="baseline"/>
        <w:rPr>
          <w:rFonts w:asciiTheme="majorHAnsi" w:hAnsiTheme="majorHAnsi" w:cstheme="majorHAnsi"/>
          <w:b/>
          <w:bCs/>
          <w:color w:val="993300"/>
          <w:sz w:val="20"/>
          <w:szCs w:val="20"/>
          <w:lang w:val="es-MX"/>
        </w:rPr>
      </w:pPr>
      <w:r w:rsidRPr="00CF5E9F">
        <w:rPr>
          <w:rFonts w:asciiTheme="majorHAnsi" w:hAnsiTheme="majorHAnsi" w:cstheme="majorHAnsi"/>
          <w:b/>
          <w:bCs/>
          <w:color w:val="993300"/>
          <w:sz w:val="20"/>
          <w:szCs w:val="20"/>
          <w:lang w:val="es-MX"/>
        </w:rPr>
        <w:t>NOTAS IMPORTANTES</w:t>
      </w:r>
    </w:p>
    <w:p w:rsidR="00CF5E9F" w:rsidRPr="00CF5E9F" w:rsidRDefault="00CF5E9F" w:rsidP="00CF5E9F">
      <w:pPr>
        <w:jc w:val="both"/>
        <w:textAlignment w:val="baseline"/>
        <w:rPr>
          <w:rFonts w:asciiTheme="majorHAnsi" w:hAnsiTheme="majorHAnsi" w:cstheme="majorHAnsi"/>
          <w:b/>
          <w:bCs/>
          <w:color w:val="993300"/>
          <w:sz w:val="20"/>
          <w:szCs w:val="20"/>
          <w:lang w:val="es-MX"/>
        </w:rPr>
      </w:pPr>
      <w:r w:rsidRPr="00CF5E9F">
        <w:rPr>
          <w:rFonts w:asciiTheme="majorHAnsi" w:hAnsiTheme="majorHAnsi" w:cstheme="majorHAnsi"/>
          <w:b/>
          <w:bCs/>
          <w:color w:val="993300"/>
          <w:sz w:val="20"/>
          <w:szCs w:val="20"/>
          <w:lang w:val="es-MX"/>
        </w:rPr>
        <w:t>• Los tours programados se proporcionan en servicios compartidos y en horarios fijos.</w:t>
      </w:r>
    </w:p>
    <w:p w:rsidR="003A0686" w:rsidRPr="00CF5E9F" w:rsidRDefault="00CF5E9F" w:rsidP="00CF5E9F">
      <w:pPr>
        <w:jc w:val="both"/>
        <w:textAlignment w:val="baseline"/>
        <w:rPr>
          <w:rFonts w:asciiTheme="majorHAnsi" w:hAnsiTheme="majorHAnsi" w:cstheme="majorHAnsi"/>
          <w:b/>
          <w:bCs/>
          <w:color w:val="993300"/>
          <w:sz w:val="20"/>
          <w:szCs w:val="20"/>
          <w:lang w:val="es-MX"/>
        </w:rPr>
      </w:pPr>
      <w:r w:rsidRPr="00CF5E9F">
        <w:rPr>
          <w:rFonts w:asciiTheme="majorHAnsi" w:hAnsiTheme="majorHAnsi" w:cstheme="majorHAnsi"/>
          <w:b/>
          <w:bCs/>
          <w:color w:val="993300"/>
          <w:sz w:val="20"/>
          <w:szCs w:val="20"/>
          <w:lang w:val="es-MX"/>
        </w:rPr>
        <w:t>• El orden de los tours puede cambiar dependiendo del día de llegada o salida de los pasajeros y la frecuencia de los servicios.</w:t>
      </w:r>
    </w:p>
    <w:sectPr w:rsidR="003A0686" w:rsidRPr="00CF5E9F" w:rsidSect="000C6FDE">
      <w:headerReference w:type="default" r:id="rId7"/>
      <w:footerReference w:type="default" r:id="rId8"/>
      <w:pgSz w:w="12240" w:h="15840"/>
      <w:pgMar w:top="2410" w:right="540" w:bottom="1276" w:left="720" w:header="141" w:footer="6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31A" w:rsidRDefault="002D731A">
      <w:r>
        <w:separator/>
      </w:r>
    </w:p>
  </w:endnote>
  <w:endnote w:type="continuationSeparator" w:id="0">
    <w:p w:rsidR="002D731A" w:rsidRDefault="002D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F5" w:rsidRDefault="0012180F" w:rsidP="000C6FDE">
    <w:pPr>
      <w:pBdr>
        <w:top w:val="nil"/>
        <w:left w:val="nil"/>
        <w:bottom w:val="nil"/>
        <w:right w:val="nil"/>
        <w:between w:val="nil"/>
      </w:pBdr>
      <w:tabs>
        <w:tab w:val="center" w:pos="4419"/>
        <w:tab w:val="right" w:pos="8838"/>
      </w:tabs>
      <w:jc w:val="center"/>
      <w:rPr>
        <w:color w:val="000000"/>
      </w:rPr>
    </w:pPr>
    <w:r>
      <w:rPr>
        <w:noProof/>
        <w:lang w:val="es-MX"/>
      </w:rPr>
      <mc:AlternateContent>
        <mc:Choice Requires="wps">
          <w:drawing>
            <wp:anchor distT="0" distB="0" distL="114300" distR="114300" simplePos="0" relativeHeight="251661312" behindDoc="0" locked="0" layoutInCell="1" hidden="0" allowOverlap="1" wp14:anchorId="04864B18" wp14:editId="2EFB7937">
              <wp:simplePos x="0" y="0"/>
              <wp:positionH relativeFrom="column">
                <wp:posOffset>-8255</wp:posOffset>
              </wp:positionH>
              <wp:positionV relativeFrom="paragraph">
                <wp:posOffset>-24501</wp:posOffset>
              </wp:positionV>
              <wp:extent cx="7086600" cy="0"/>
              <wp:effectExtent l="0" t="19050" r="0" b="19050"/>
              <wp:wrapNone/>
              <wp:docPr id="2" name="2 Conector recto de flecha"/>
              <wp:cNvGraphicFramePr/>
              <a:graphic xmlns:a="http://schemas.openxmlformats.org/drawingml/2006/main">
                <a:graphicData uri="http://schemas.microsoft.com/office/word/2010/wordprocessingShape">
                  <wps:wsp>
                    <wps:cNvCnPr/>
                    <wps:spPr>
                      <a:xfrm>
                        <a:off x="0" y="0"/>
                        <a:ext cx="7086600" cy="0"/>
                      </a:xfrm>
                      <a:prstGeom prst="straightConnector1">
                        <a:avLst/>
                      </a:prstGeom>
                      <a:noFill/>
                      <a:ln w="38100" cap="flat" cmpd="sng">
                        <a:solidFill>
                          <a:srgbClr val="6699FF"/>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78FE8AF3" id="_x0000_t32" coordsize="21600,21600" o:spt="32" o:oned="t" path="m,l21600,21600e" filled="f">
              <v:path arrowok="t" fillok="f" o:connecttype="none"/>
              <o:lock v:ext="edit" shapetype="t"/>
            </v:shapetype>
            <v:shape id="2 Conector recto de flecha" o:spid="_x0000_s1026" type="#_x0000_t32" style="position:absolute;margin-left:-.65pt;margin-top:-1.95pt;width:558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" strokecolor="#69f" strokeweight="3pt"/>
          </w:pict>
        </mc:Fallback>
      </mc:AlternateContent>
    </w:r>
    <w:r w:rsidR="000C6FDE">
      <w:rPr>
        <w:color w:val="000000"/>
      </w:rPr>
      <w:t>Informes y Reservaciones</w:t>
    </w:r>
  </w:p>
  <w:p w:rsidR="000C6FDE" w:rsidRDefault="000C6FDE" w:rsidP="000C6FD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31A" w:rsidRDefault="002D731A">
      <w:r>
        <w:separator/>
      </w:r>
    </w:p>
  </w:footnote>
  <w:footnote w:type="continuationSeparator" w:id="0">
    <w:p w:rsidR="002D731A" w:rsidRDefault="002D73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F5" w:rsidRPr="007101E8" w:rsidRDefault="00F14AFA" w:rsidP="007101E8">
    <w:pPr>
      <w:pBdr>
        <w:top w:val="nil"/>
        <w:left w:val="nil"/>
        <w:bottom w:val="nil"/>
        <w:right w:val="nil"/>
        <w:between w:val="nil"/>
      </w:pBdr>
      <w:tabs>
        <w:tab w:val="center" w:pos="4419"/>
        <w:tab w:val="right" w:pos="8838"/>
      </w:tabs>
      <w:rPr>
        <w:color w:val="000000"/>
      </w:rPr>
    </w:pPr>
    <w:r>
      <w:rPr>
        <w:rFonts w:ascii="Verdana" w:eastAsia="Verdana" w:hAnsi="Verdana" w:cs="Verdana"/>
        <w:b/>
        <w:noProof/>
        <w:color w:val="850000"/>
        <w:sz w:val="36"/>
        <w:szCs w:val="36"/>
        <w:lang w:val="es-MX"/>
      </w:rPr>
      <w:drawing>
        <wp:anchor distT="0" distB="0" distL="114300" distR="114300" simplePos="0" relativeHeight="251663360" behindDoc="1" locked="0" layoutInCell="1" allowOverlap="1" wp14:anchorId="6F998A74" wp14:editId="70617C2C">
          <wp:simplePos x="0" y="0"/>
          <wp:positionH relativeFrom="column">
            <wp:posOffset>756285</wp:posOffset>
          </wp:positionH>
          <wp:positionV relativeFrom="paragraph">
            <wp:posOffset>41910</wp:posOffset>
          </wp:positionV>
          <wp:extent cx="5721350" cy="1126490"/>
          <wp:effectExtent l="133350" t="57150" r="107950" b="149860"/>
          <wp:wrapThrough wrapText="bothSides">
            <wp:wrapPolygon edited="0">
              <wp:start x="144" y="-1096"/>
              <wp:lineTo x="-503" y="-365"/>
              <wp:lineTo x="-503" y="21186"/>
              <wp:lineTo x="72" y="23012"/>
              <wp:lineTo x="288" y="24108"/>
              <wp:lineTo x="21145" y="24108"/>
              <wp:lineTo x="21360" y="23012"/>
              <wp:lineTo x="21936" y="17533"/>
              <wp:lineTo x="21936" y="5479"/>
              <wp:lineTo x="21360" y="0"/>
              <wp:lineTo x="21288" y="-1096"/>
              <wp:lineTo x="144" y="-1096"/>
            </wp:wrapPolygon>
          </wp:wrapThrough>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ts Cd Mex.jpg"/>
                  <pic:cNvPicPr/>
                </pic:nvPicPr>
                <pic:blipFill>
                  <a:blip r:embed="rId1">
                    <a:extLst>
                      <a:ext uri="{28A0092B-C50C-407E-A947-70E740481C1C}">
                        <a14:useLocalDpi xmlns:a14="http://schemas.microsoft.com/office/drawing/2010/main" val="0"/>
                      </a:ext>
                    </a:extLst>
                  </a:blip>
                  <a:stretch>
                    <a:fillRect/>
                  </a:stretch>
                </pic:blipFill>
                <pic:spPr>
                  <a:xfrm>
                    <a:off x="0" y="0"/>
                    <a:ext cx="5721350" cy="11264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101E8">
      <w:rPr>
        <w:color w:val="000000"/>
      </w:rPr>
      <w:t xml:space="preserve"> </w:t>
    </w:r>
  </w:p>
  <w:p w:rsidR="00DF13F5" w:rsidRDefault="00945CAF">
    <w:pPr>
      <w:pBdr>
        <w:top w:val="nil"/>
        <w:left w:val="nil"/>
        <w:bottom w:val="nil"/>
        <w:right w:val="nil"/>
        <w:between w:val="nil"/>
      </w:pBdr>
      <w:tabs>
        <w:tab w:val="center" w:pos="4419"/>
        <w:tab w:val="right" w:pos="8838"/>
      </w:tabs>
    </w:pPr>
    <w:r>
      <w:rPr>
        <w:noProof/>
        <w:lang w:val="es-MX"/>
      </w:rPr>
      <mc:AlternateContent>
        <mc:Choice Requires="wps">
          <w:drawing>
            <wp:anchor distT="0" distB="0" distL="114300" distR="114300" simplePos="0" relativeHeight="251660288" behindDoc="0" locked="0" layoutInCell="1" hidden="0" allowOverlap="1" wp14:anchorId="66E5A3BC" wp14:editId="12C757F7">
              <wp:simplePos x="0" y="0"/>
              <wp:positionH relativeFrom="column">
                <wp:posOffset>-59690</wp:posOffset>
              </wp:positionH>
              <wp:positionV relativeFrom="paragraph">
                <wp:posOffset>1138184</wp:posOffset>
              </wp:positionV>
              <wp:extent cx="7086600" cy="0"/>
              <wp:effectExtent l="0" t="19050" r="0" b="19050"/>
              <wp:wrapNone/>
              <wp:docPr id="3" name="3 Conector recto de flecha"/>
              <wp:cNvGraphicFramePr/>
              <a:graphic xmlns:a="http://schemas.openxmlformats.org/drawingml/2006/main">
                <a:graphicData uri="http://schemas.microsoft.com/office/word/2010/wordprocessingShape">
                  <wps:wsp>
                    <wps:cNvCnPr/>
                    <wps:spPr>
                      <a:xfrm flipV="1">
                        <a:off x="0" y="0"/>
                        <a:ext cx="7086600" cy="0"/>
                      </a:xfrm>
                      <a:prstGeom prst="straightConnector1">
                        <a:avLst/>
                      </a:prstGeom>
                      <a:noFill/>
                      <a:ln w="38100" cap="flat" cmpd="sng">
                        <a:solidFill>
                          <a:srgbClr val="6699FF"/>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76760011" id="_x0000_t32" coordsize="21600,21600" o:spt="32" o:oned="t" path="m,l21600,21600e" filled="f">
              <v:path arrowok="t" fillok="f" o:connecttype="none"/>
              <o:lock v:ext="edit" shapetype="t"/>
            </v:shapetype>
            <v:shape id="3 Conector recto de flecha" o:spid="_x0000_s1026" type="#_x0000_t32" style="position:absolute;margin-left:-4.7pt;margin-top:89.6pt;width:558pt;height:0;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" strokecolor="#69f"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styleLockThe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F13F5"/>
    <w:rsid w:val="000C6FDE"/>
    <w:rsid w:val="0012180F"/>
    <w:rsid w:val="001857E0"/>
    <w:rsid w:val="00190DFE"/>
    <w:rsid w:val="001E1E40"/>
    <w:rsid w:val="00216171"/>
    <w:rsid w:val="002B19B4"/>
    <w:rsid w:val="002D731A"/>
    <w:rsid w:val="003A0686"/>
    <w:rsid w:val="003D1D4C"/>
    <w:rsid w:val="004929B4"/>
    <w:rsid w:val="004B02FC"/>
    <w:rsid w:val="005A4560"/>
    <w:rsid w:val="00613DFC"/>
    <w:rsid w:val="00656162"/>
    <w:rsid w:val="00666EEB"/>
    <w:rsid w:val="00682521"/>
    <w:rsid w:val="007101E8"/>
    <w:rsid w:val="00945CAF"/>
    <w:rsid w:val="00A0071B"/>
    <w:rsid w:val="00AC775F"/>
    <w:rsid w:val="00BF3897"/>
    <w:rsid w:val="00C414A9"/>
    <w:rsid w:val="00CF5E9F"/>
    <w:rsid w:val="00D0458E"/>
    <w:rsid w:val="00D83776"/>
    <w:rsid w:val="00DD1567"/>
    <w:rsid w:val="00DF13F5"/>
    <w:rsid w:val="00E21ABF"/>
    <w:rsid w:val="00F05E38"/>
    <w:rsid w:val="00F14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B64ED"/>
  <w15:docId w15:val="{F65A0861-96BE-4484-B5CB-E68D7CB8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2521"/>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45CAF"/>
    <w:pPr>
      <w:tabs>
        <w:tab w:val="center" w:pos="4419"/>
        <w:tab w:val="right" w:pos="8838"/>
      </w:tabs>
    </w:pPr>
  </w:style>
  <w:style w:type="character" w:customStyle="1" w:styleId="EncabezadoCar">
    <w:name w:val="Encabezado Car"/>
    <w:basedOn w:val="Fuentedeprrafopredeter"/>
    <w:link w:val="Encabezado"/>
    <w:uiPriority w:val="99"/>
    <w:rsid w:val="00945CAF"/>
  </w:style>
  <w:style w:type="paragraph" w:styleId="Piedepgina">
    <w:name w:val="footer"/>
    <w:basedOn w:val="Normal"/>
    <w:link w:val="PiedepginaCar"/>
    <w:uiPriority w:val="99"/>
    <w:unhideWhenUsed/>
    <w:rsid w:val="00945CAF"/>
    <w:pPr>
      <w:tabs>
        <w:tab w:val="center" w:pos="4419"/>
        <w:tab w:val="right" w:pos="8838"/>
      </w:tabs>
    </w:pPr>
  </w:style>
  <w:style w:type="character" w:customStyle="1" w:styleId="PiedepginaCar">
    <w:name w:val="Pie de página Car"/>
    <w:basedOn w:val="Fuentedeprrafopredeter"/>
    <w:link w:val="Piedepgina"/>
    <w:uiPriority w:val="99"/>
    <w:rsid w:val="00945CAF"/>
  </w:style>
  <w:style w:type="paragraph" w:styleId="Textodeglobo">
    <w:name w:val="Balloon Text"/>
    <w:basedOn w:val="Normal"/>
    <w:link w:val="TextodegloboCar"/>
    <w:uiPriority w:val="99"/>
    <w:semiHidden/>
    <w:unhideWhenUsed/>
    <w:rsid w:val="007101E8"/>
    <w:rPr>
      <w:rFonts w:ascii="Tahoma" w:hAnsi="Tahoma" w:cs="Tahoma"/>
      <w:sz w:val="16"/>
      <w:szCs w:val="16"/>
    </w:rPr>
  </w:style>
  <w:style w:type="character" w:customStyle="1" w:styleId="TextodegloboCar">
    <w:name w:val="Texto de globo Car"/>
    <w:basedOn w:val="Fuentedeprrafopredeter"/>
    <w:link w:val="Textodeglobo"/>
    <w:uiPriority w:val="99"/>
    <w:semiHidden/>
    <w:rsid w:val="007101E8"/>
    <w:rPr>
      <w:rFonts w:ascii="Tahoma" w:hAnsi="Tahoma" w:cs="Tahoma"/>
      <w:sz w:val="16"/>
      <w:szCs w:val="16"/>
    </w:rPr>
  </w:style>
  <w:style w:type="paragraph" w:styleId="NormalWeb">
    <w:name w:val="Normal (Web)"/>
    <w:basedOn w:val="Normal"/>
    <w:uiPriority w:val="99"/>
    <w:unhideWhenUsed/>
    <w:rsid w:val="00C414A9"/>
    <w:pPr>
      <w:spacing w:before="100" w:beforeAutospacing="1" w:after="100" w:afterAutospacing="1"/>
    </w:pPr>
    <w:rPr>
      <w:lang w:val="es-MX"/>
    </w:rPr>
  </w:style>
  <w:style w:type="paragraph" w:styleId="Textoindependiente">
    <w:name w:val="Body Text"/>
    <w:basedOn w:val="Normal"/>
    <w:link w:val="TextoindependienteCar"/>
    <w:uiPriority w:val="99"/>
    <w:semiHidden/>
    <w:unhideWhenUsed/>
    <w:rsid w:val="00AC775F"/>
    <w:pPr>
      <w:spacing w:before="100" w:beforeAutospacing="1" w:after="100" w:afterAutospacing="1"/>
    </w:pPr>
    <w:rPr>
      <w:lang w:val="es-MX"/>
    </w:rPr>
  </w:style>
  <w:style w:type="character" w:customStyle="1" w:styleId="TextoindependienteCar">
    <w:name w:val="Texto independiente Car"/>
    <w:basedOn w:val="Fuentedeprrafopredeter"/>
    <w:link w:val="Textoindependiente"/>
    <w:uiPriority w:val="99"/>
    <w:semiHidden/>
    <w:rsid w:val="00AC775F"/>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834516">
      <w:bodyDiv w:val="1"/>
      <w:marLeft w:val="0"/>
      <w:marRight w:val="0"/>
      <w:marTop w:val="0"/>
      <w:marBottom w:val="0"/>
      <w:divBdr>
        <w:top w:val="none" w:sz="0" w:space="0" w:color="auto"/>
        <w:left w:val="none" w:sz="0" w:space="0" w:color="auto"/>
        <w:bottom w:val="none" w:sz="0" w:space="0" w:color="auto"/>
        <w:right w:val="none" w:sz="0" w:space="0" w:color="auto"/>
      </w:divBdr>
    </w:div>
    <w:div w:id="1011877077">
      <w:bodyDiv w:val="1"/>
      <w:marLeft w:val="0"/>
      <w:marRight w:val="0"/>
      <w:marTop w:val="0"/>
      <w:marBottom w:val="0"/>
      <w:divBdr>
        <w:top w:val="none" w:sz="0" w:space="0" w:color="auto"/>
        <w:left w:val="none" w:sz="0" w:space="0" w:color="auto"/>
        <w:bottom w:val="none" w:sz="0" w:space="0" w:color="auto"/>
        <w:right w:val="none" w:sz="0" w:space="0" w:color="auto"/>
      </w:divBdr>
    </w:div>
    <w:div w:id="1277178875">
      <w:bodyDiv w:val="1"/>
      <w:marLeft w:val="0"/>
      <w:marRight w:val="0"/>
      <w:marTop w:val="0"/>
      <w:marBottom w:val="0"/>
      <w:divBdr>
        <w:top w:val="none" w:sz="0" w:space="0" w:color="auto"/>
        <w:left w:val="none" w:sz="0" w:space="0" w:color="auto"/>
        <w:bottom w:val="none" w:sz="0" w:space="0" w:color="auto"/>
        <w:right w:val="none" w:sz="0" w:space="0" w:color="auto"/>
      </w:divBdr>
      <w:divsChild>
        <w:div w:id="213858854">
          <w:marLeft w:val="274"/>
          <w:marRight w:val="0"/>
          <w:marTop w:val="0"/>
          <w:marBottom w:val="0"/>
          <w:divBdr>
            <w:top w:val="none" w:sz="0" w:space="0" w:color="auto"/>
            <w:left w:val="none" w:sz="0" w:space="0" w:color="auto"/>
            <w:bottom w:val="none" w:sz="0" w:space="0" w:color="auto"/>
            <w:right w:val="none" w:sz="0" w:space="0" w:color="auto"/>
          </w:divBdr>
        </w:div>
        <w:div w:id="1390224401">
          <w:marLeft w:val="274"/>
          <w:marRight w:val="0"/>
          <w:marTop w:val="0"/>
          <w:marBottom w:val="0"/>
          <w:divBdr>
            <w:top w:val="none" w:sz="0" w:space="0" w:color="auto"/>
            <w:left w:val="none" w:sz="0" w:space="0" w:color="auto"/>
            <w:bottom w:val="none" w:sz="0" w:space="0" w:color="auto"/>
            <w:right w:val="none" w:sz="0" w:space="0" w:color="auto"/>
          </w:divBdr>
        </w:div>
        <w:div w:id="556598089">
          <w:marLeft w:val="274"/>
          <w:marRight w:val="0"/>
          <w:marTop w:val="0"/>
          <w:marBottom w:val="0"/>
          <w:divBdr>
            <w:top w:val="none" w:sz="0" w:space="0" w:color="auto"/>
            <w:left w:val="none" w:sz="0" w:space="0" w:color="auto"/>
            <w:bottom w:val="none" w:sz="0" w:space="0" w:color="auto"/>
            <w:right w:val="none" w:sz="0" w:space="0" w:color="auto"/>
          </w:divBdr>
        </w:div>
        <w:div w:id="181746771">
          <w:marLeft w:val="274"/>
          <w:marRight w:val="0"/>
          <w:marTop w:val="0"/>
          <w:marBottom w:val="0"/>
          <w:divBdr>
            <w:top w:val="none" w:sz="0" w:space="0" w:color="auto"/>
            <w:left w:val="none" w:sz="0" w:space="0" w:color="auto"/>
            <w:bottom w:val="none" w:sz="0" w:space="0" w:color="auto"/>
            <w:right w:val="none" w:sz="0" w:space="0" w:color="auto"/>
          </w:divBdr>
        </w:div>
        <w:div w:id="1763066341">
          <w:marLeft w:val="274"/>
          <w:marRight w:val="0"/>
          <w:marTop w:val="0"/>
          <w:marBottom w:val="0"/>
          <w:divBdr>
            <w:top w:val="none" w:sz="0" w:space="0" w:color="auto"/>
            <w:left w:val="none" w:sz="0" w:space="0" w:color="auto"/>
            <w:bottom w:val="none" w:sz="0" w:space="0" w:color="auto"/>
            <w:right w:val="none" w:sz="0" w:space="0" w:color="auto"/>
          </w:divBdr>
        </w:div>
        <w:div w:id="460075070">
          <w:marLeft w:val="274"/>
          <w:marRight w:val="0"/>
          <w:marTop w:val="0"/>
          <w:marBottom w:val="0"/>
          <w:divBdr>
            <w:top w:val="none" w:sz="0" w:space="0" w:color="auto"/>
            <w:left w:val="none" w:sz="0" w:space="0" w:color="auto"/>
            <w:bottom w:val="none" w:sz="0" w:space="0" w:color="auto"/>
            <w:right w:val="none" w:sz="0" w:space="0" w:color="auto"/>
          </w:divBdr>
        </w:div>
        <w:div w:id="1627276996">
          <w:marLeft w:val="274"/>
          <w:marRight w:val="0"/>
          <w:marTop w:val="0"/>
          <w:marBottom w:val="0"/>
          <w:divBdr>
            <w:top w:val="none" w:sz="0" w:space="0" w:color="auto"/>
            <w:left w:val="none" w:sz="0" w:space="0" w:color="auto"/>
            <w:bottom w:val="none" w:sz="0" w:space="0" w:color="auto"/>
            <w:right w:val="none" w:sz="0" w:space="0" w:color="auto"/>
          </w:divBdr>
        </w:div>
        <w:div w:id="1816071788">
          <w:marLeft w:val="274"/>
          <w:marRight w:val="0"/>
          <w:marTop w:val="0"/>
          <w:marBottom w:val="0"/>
          <w:divBdr>
            <w:top w:val="none" w:sz="0" w:space="0" w:color="auto"/>
            <w:left w:val="none" w:sz="0" w:space="0" w:color="auto"/>
            <w:bottom w:val="none" w:sz="0" w:space="0" w:color="auto"/>
            <w:right w:val="none" w:sz="0" w:space="0" w:color="auto"/>
          </w:divBdr>
        </w:div>
      </w:divsChild>
    </w:div>
    <w:div w:id="1586723034">
      <w:bodyDiv w:val="1"/>
      <w:marLeft w:val="0"/>
      <w:marRight w:val="0"/>
      <w:marTop w:val="0"/>
      <w:marBottom w:val="0"/>
      <w:divBdr>
        <w:top w:val="none" w:sz="0" w:space="0" w:color="auto"/>
        <w:left w:val="none" w:sz="0" w:space="0" w:color="auto"/>
        <w:bottom w:val="none" w:sz="0" w:space="0" w:color="auto"/>
        <w:right w:val="none" w:sz="0" w:space="0" w:color="auto"/>
      </w:divBdr>
    </w:div>
    <w:div w:id="1616712689">
      <w:bodyDiv w:val="1"/>
      <w:marLeft w:val="0"/>
      <w:marRight w:val="0"/>
      <w:marTop w:val="0"/>
      <w:marBottom w:val="0"/>
      <w:divBdr>
        <w:top w:val="none" w:sz="0" w:space="0" w:color="auto"/>
        <w:left w:val="none" w:sz="0" w:space="0" w:color="auto"/>
        <w:bottom w:val="none" w:sz="0" w:space="0" w:color="auto"/>
        <w:right w:val="none" w:sz="0" w:space="0" w:color="auto"/>
      </w:divBdr>
    </w:div>
    <w:div w:id="1703245727">
      <w:bodyDiv w:val="1"/>
      <w:marLeft w:val="0"/>
      <w:marRight w:val="0"/>
      <w:marTop w:val="0"/>
      <w:marBottom w:val="0"/>
      <w:divBdr>
        <w:top w:val="none" w:sz="0" w:space="0" w:color="auto"/>
        <w:left w:val="none" w:sz="0" w:space="0" w:color="auto"/>
        <w:bottom w:val="none" w:sz="0" w:space="0" w:color="auto"/>
        <w:right w:val="none" w:sz="0" w:space="0" w:color="auto"/>
      </w:divBdr>
    </w:div>
    <w:div w:id="1961371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AB3F6-B284-48C6-AEEB-F58BA76F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633</Words>
  <Characters>3483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Witnes Gamboa</dc:creator>
  <cp:lastModifiedBy>Witnes</cp:lastModifiedBy>
  <cp:revision>8</cp:revision>
  <dcterms:created xsi:type="dcterms:W3CDTF">2020-06-13T04:46:00Z</dcterms:created>
  <dcterms:modified xsi:type="dcterms:W3CDTF">2022-02-28T20:03:00Z</dcterms:modified>
</cp:coreProperties>
</file>