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gi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5F" w:rsidRPr="00D33485" w:rsidRDefault="00763120" w:rsidP="00AC775F">
      <w:pPr>
        <w:shd w:val="clear" w:color="auto" w:fill="FFFFFF"/>
        <w:jc w:val="center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D33485">
        <w:rPr>
          <w:rFonts w:asciiTheme="majorHAnsi" w:hAnsiTheme="majorHAnsi" w:cstheme="majorHAnsi"/>
          <w:b/>
          <w:bCs/>
          <w:color w:val="993300"/>
          <w:sz w:val="28"/>
          <w:szCs w:val="28"/>
          <w:lang w:val="es-MX"/>
        </w:rPr>
        <w:t>CIUDADES VIRREYNALES</w:t>
      </w:r>
      <w:r w:rsidRPr="00D33485">
        <w:rPr>
          <w:rFonts w:asciiTheme="majorHAnsi" w:hAnsiTheme="majorHAnsi" w:cstheme="majorHAnsi"/>
          <w:b/>
          <w:bCs/>
          <w:color w:val="993300"/>
          <w:sz w:val="20"/>
          <w:szCs w:val="20"/>
          <w:lang w:val="es-MX"/>
        </w:rPr>
        <w:br/>
        <w:t>6 Días y 5</w:t>
      </w:r>
      <w:r w:rsidR="00AC775F" w:rsidRPr="00D33485">
        <w:rPr>
          <w:rFonts w:asciiTheme="majorHAnsi" w:hAnsiTheme="majorHAnsi" w:cstheme="majorHAnsi"/>
          <w:b/>
          <w:bCs/>
          <w:color w:val="993300"/>
          <w:sz w:val="20"/>
          <w:szCs w:val="20"/>
          <w:lang w:val="es-MX"/>
        </w:rPr>
        <w:t xml:space="preserve"> Noches</w:t>
      </w:r>
    </w:p>
    <w:p w:rsidR="00763120" w:rsidRPr="00D33485" w:rsidRDefault="00763120" w:rsidP="00822344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b/>
          <w:color w:val="993300"/>
          <w:sz w:val="20"/>
          <w:szCs w:val="20"/>
        </w:rPr>
      </w:pPr>
      <w:r w:rsidRPr="00D33485">
        <w:rPr>
          <w:rFonts w:asciiTheme="majorHAnsi" w:hAnsiTheme="majorHAnsi" w:cstheme="majorHAnsi"/>
          <w:b/>
          <w:bCs/>
          <w:color w:val="993300"/>
          <w:sz w:val="20"/>
          <w:szCs w:val="20"/>
        </w:rPr>
        <w:t xml:space="preserve">(Morelia - </w:t>
      </w:r>
      <w:proofErr w:type="spellStart"/>
      <w:r w:rsidRPr="00D33485">
        <w:rPr>
          <w:rFonts w:asciiTheme="majorHAnsi" w:hAnsiTheme="majorHAnsi" w:cstheme="majorHAnsi"/>
          <w:b/>
          <w:bCs/>
          <w:color w:val="993300"/>
          <w:sz w:val="20"/>
          <w:szCs w:val="20"/>
        </w:rPr>
        <w:t>Patzcuaro</w:t>
      </w:r>
      <w:proofErr w:type="spellEnd"/>
      <w:r w:rsidRPr="00D33485">
        <w:rPr>
          <w:rFonts w:asciiTheme="majorHAnsi" w:hAnsiTheme="majorHAnsi" w:cstheme="majorHAnsi"/>
          <w:b/>
          <w:bCs/>
          <w:color w:val="993300"/>
          <w:sz w:val="20"/>
          <w:szCs w:val="20"/>
        </w:rPr>
        <w:t xml:space="preserve"> - Guadalajara - Tequila - Guanajuato - San Miguel de Allende - Querétaro)</w:t>
      </w:r>
    </w:p>
    <w:p w:rsidR="00D33485" w:rsidRDefault="00D33485" w:rsidP="00D33485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color w:val="FF0000"/>
          <w:sz w:val="20"/>
          <w:szCs w:val="20"/>
        </w:rPr>
      </w:pPr>
      <w:r w:rsidRPr="00D33485">
        <w:rPr>
          <w:rFonts w:asciiTheme="majorHAnsi" w:hAnsiTheme="majorHAnsi" w:cstheme="majorHAnsi"/>
          <w:color w:val="FF0000"/>
          <w:sz w:val="20"/>
          <w:szCs w:val="20"/>
        </w:rPr>
        <w:t>SALI</w:t>
      </w:r>
      <w:r>
        <w:rPr>
          <w:rFonts w:asciiTheme="majorHAnsi" w:hAnsiTheme="majorHAnsi" w:cstheme="majorHAnsi"/>
          <w:color w:val="FF0000"/>
          <w:sz w:val="20"/>
          <w:szCs w:val="20"/>
        </w:rPr>
        <w:t>DAS HACIA PATZCUARO EN DOMINGO:</w:t>
      </w:r>
    </w:p>
    <w:p w:rsidR="00D33485" w:rsidRPr="00D33485" w:rsidRDefault="00D33485" w:rsidP="00D33485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color w:val="FF0000"/>
          <w:sz w:val="20"/>
          <w:szCs w:val="20"/>
        </w:rPr>
      </w:pPr>
      <w:r w:rsidRPr="00D33485">
        <w:rPr>
          <w:rFonts w:asciiTheme="majorHAnsi" w:hAnsiTheme="majorHAnsi" w:cstheme="majorHAnsi"/>
          <w:color w:val="FF0000"/>
          <w:sz w:val="20"/>
          <w:szCs w:val="20"/>
        </w:rPr>
        <w:t>FEB 13, MAR 6, MAY 8, JUN 12, JUL 10, AGO 07, SEP 04, OCT 09, NOV 06, DIC 11. DE 2022</w:t>
      </w:r>
    </w:p>
    <w:p w:rsidR="00822344" w:rsidRDefault="00D33485" w:rsidP="00D33485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color w:val="FF0000"/>
          <w:sz w:val="20"/>
          <w:szCs w:val="20"/>
        </w:rPr>
      </w:pPr>
      <w:r w:rsidRPr="00D33485">
        <w:rPr>
          <w:rFonts w:asciiTheme="majorHAnsi" w:hAnsiTheme="majorHAnsi" w:cstheme="majorHAnsi"/>
          <w:color w:val="FF0000"/>
          <w:sz w:val="20"/>
          <w:szCs w:val="20"/>
        </w:rPr>
        <w:t>PAX DEBE LLEGAR MÍNIMO UNA NOCHE ANTES A LA CD. DE MEXICO (No Residentes de la CDMX</w:t>
      </w:r>
      <w:r w:rsidR="00763120" w:rsidRPr="00763120">
        <w:rPr>
          <w:rFonts w:asciiTheme="majorHAnsi" w:hAnsiTheme="majorHAnsi" w:cstheme="majorHAnsi"/>
          <w:color w:val="FF0000"/>
          <w:sz w:val="20"/>
          <w:szCs w:val="20"/>
        </w:rPr>
        <w:t>)</w:t>
      </w:r>
    </w:p>
    <w:p w:rsidR="00763120" w:rsidRPr="00763120" w:rsidRDefault="00763120" w:rsidP="00763120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color w:val="000066"/>
          <w:sz w:val="20"/>
          <w:szCs w:val="20"/>
        </w:rPr>
      </w:pPr>
    </w:p>
    <w:p w:rsidR="00763120" w:rsidRDefault="00763120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olor w:val="000066"/>
          <w:sz w:val="20"/>
          <w:szCs w:val="20"/>
        </w:rPr>
      </w:pPr>
      <w:r w:rsidRPr="00D33485">
        <w:rPr>
          <w:rFonts w:asciiTheme="majorHAnsi" w:hAnsiTheme="majorHAnsi" w:cstheme="majorHAnsi"/>
          <w:b/>
          <w:bCs/>
          <w:color w:val="993300"/>
          <w:sz w:val="20"/>
          <w:szCs w:val="20"/>
        </w:rPr>
        <w:t>Día 01. (DOM) MÉXICO / MORELIA / PATZCUARO</w:t>
      </w:r>
    </w:p>
    <w:p w:rsidR="00D33485" w:rsidRDefault="00D33485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D33485">
        <w:rPr>
          <w:rFonts w:asciiTheme="majorHAnsi" w:hAnsiTheme="majorHAnsi" w:cstheme="majorHAnsi"/>
          <w:sz w:val="20"/>
          <w:szCs w:val="20"/>
        </w:rPr>
        <w:t>Por la mañana saldremos de la Ciudad de México con destino a la Ciudad de Pátzcuaro; en camino visitaremos la típica población de Morelia, considerada patrimonio cultural de la humanidad y como una de las más bellas de la época colonial donde podremos admirar su monumental catedral, el Palacio de gobierno, la plaza de los mártires y el típico mercado de los dulces, así como su famoso acueducto y la impresionante capilla de Guadalupe; continuaremos hacia a Pátzcuaro. Alojamiento en Pátzcuaro o Morelia, de acuerdo a la operación.</w:t>
      </w:r>
    </w:p>
    <w:p w:rsidR="00D33485" w:rsidRPr="00D33485" w:rsidRDefault="00D33485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</w:p>
    <w:p w:rsidR="00763120" w:rsidRDefault="00763120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olor w:val="000066"/>
          <w:sz w:val="20"/>
          <w:szCs w:val="20"/>
        </w:rPr>
      </w:pPr>
      <w:r w:rsidRPr="00D33485">
        <w:rPr>
          <w:rFonts w:asciiTheme="majorHAnsi" w:hAnsiTheme="majorHAnsi" w:cstheme="majorHAnsi"/>
          <w:b/>
          <w:bCs/>
          <w:color w:val="993300"/>
          <w:sz w:val="20"/>
          <w:szCs w:val="20"/>
        </w:rPr>
        <w:t>Día 02. (LUN) PATZCUARO / GUADALAJARA</w:t>
      </w:r>
    </w:p>
    <w:p w:rsidR="00D33485" w:rsidRPr="00D33485" w:rsidRDefault="00D33485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D33485">
        <w:rPr>
          <w:rFonts w:asciiTheme="majorHAnsi" w:hAnsiTheme="majorHAnsi" w:cstheme="majorHAnsi"/>
          <w:sz w:val="20"/>
          <w:szCs w:val="20"/>
        </w:rPr>
        <w:t xml:space="preserve">Desayuno. Por la mañana visita de la Casa de los Once Patios, la Basílica de Nuestra Señora de la Salud, la Biblioteca Gertrudis Bocanegra con sus mura-les pintados por Juan </w:t>
      </w:r>
      <w:proofErr w:type="spellStart"/>
      <w:r w:rsidRPr="00D33485">
        <w:rPr>
          <w:rFonts w:asciiTheme="majorHAnsi" w:hAnsiTheme="majorHAnsi" w:cstheme="majorHAnsi"/>
          <w:sz w:val="20"/>
          <w:szCs w:val="20"/>
        </w:rPr>
        <w:t>O’Gorman</w:t>
      </w:r>
      <w:proofErr w:type="spellEnd"/>
      <w:r w:rsidRPr="00D33485">
        <w:rPr>
          <w:rFonts w:asciiTheme="majorHAnsi" w:hAnsiTheme="majorHAnsi" w:cstheme="majorHAnsi"/>
          <w:sz w:val="20"/>
          <w:szCs w:val="20"/>
        </w:rPr>
        <w:t>, la plaza de Don Vasco de Quiroga y su típico mercado. A la hora indicada saldremos rumbo a Guadalajara, visitando en ruta el Rancho de Vicente Fernández, Los Tres Potrillos, hasta donde lo permitan sus guardias ya que se trata de una propiedad privada; visitaremos su restaurante para almorzar por su cuenta y su tienda considerada “la tienda vaquera más grande del mundo”. Continuamos hacia la ciudad de Guadalajara, llamada también por su belleza "La Perla de Occidente". Llegada y alojamiento.</w:t>
      </w:r>
    </w:p>
    <w:p w:rsidR="00D33485" w:rsidRDefault="00D33485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66"/>
          <w:sz w:val="20"/>
          <w:szCs w:val="20"/>
        </w:rPr>
      </w:pPr>
    </w:p>
    <w:p w:rsidR="00763120" w:rsidRPr="00D33485" w:rsidRDefault="00763120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olor w:val="993300"/>
          <w:sz w:val="20"/>
          <w:szCs w:val="20"/>
        </w:rPr>
      </w:pPr>
      <w:r w:rsidRPr="00D33485">
        <w:rPr>
          <w:rFonts w:asciiTheme="majorHAnsi" w:hAnsiTheme="majorHAnsi" w:cstheme="majorHAnsi"/>
          <w:b/>
          <w:bCs/>
          <w:color w:val="993300"/>
          <w:sz w:val="20"/>
          <w:szCs w:val="20"/>
        </w:rPr>
        <w:t>Día 03. (MAR) GUADALAJARA / TEQUILA / TLAQUEPAQUE/ GUADALAJARA</w:t>
      </w:r>
    </w:p>
    <w:p w:rsidR="00D33485" w:rsidRPr="00D33485" w:rsidRDefault="00D33485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D33485">
        <w:rPr>
          <w:rFonts w:asciiTheme="majorHAnsi" w:hAnsiTheme="majorHAnsi" w:cstheme="majorHAnsi"/>
          <w:sz w:val="20"/>
          <w:szCs w:val="20"/>
        </w:rPr>
        <w:t>Desayuno. En la mañana salida a la región de “Tequila”, nombre de la ancestral y famosa bebida mexicana. En el pueblo de Amatitlán, se visitará una de las mejores destilerías de esta bebida y donde se podrá ver su proceso de elaboración. Al término de esta visita, continuación a San Pedro Tlaquepaque; en un tiempo pueblo cercano a Guadalajara y que hoy forma parte de la misma ciudad. Los habitantes de este lugar se dedican a la fabricación del vidrio soplado además de encontrar espectaculares artesanías de todo tipo. Regreso a Guadalajara. Alojamiento.</w:t>
      </w:r>
    </w:p>
    <w:p w:rsidR="00D33485" w:rsidRDefault="00D33485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66"/>
          <w:sz w:val="20"/>
          <w:szCs w:val="20"/>
        </w:rPr>
      </w:pPr>
    </w:p>
    <w:p w:rsidR="00763120" w:rsidRDefault="00763120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olor w:val="000066"/>
          <w:sz w:val="20"/>
          <w:szCs w:val="20"/>
        </w:rPr>
      </w:pPr>
      <w:r w:rsidRPr="00D33485">
        <w:rPr>
          <w:rFonts w:asciiTheme="majorHAnsi" w:hAnsiTheme="majorHAnsi" w:cstheme="majorHAnsi"/>
          <w:b/>
          <w:bCs/>
          <w:color w:val="993300"/>
          <w:sz w:val="20"/>
          <w:szCs w:val="20"/>
        </w:rPr>
        <w:t>Día 04. (MIE) GUADALAJARA / GUANAJUATO</w:t>
      </w:r>
    </w:p>
    <w:p w:rsidR="00D33485" w:rsidRPr="00D33485" w:rsidRDefault="00D33485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D33485">
        <w:rPr>
          <w:rFonts w:asciiTheme="majorHAnsi" w:hAnsiTheme="majorHAnsi" w:cstheme="majorHAnsi"/>
          <w:sz w:val="20"/>
          <w:szCs w:val="20"/>
        </w:rPr>
        <w:t>Desayuno. Visitaremos el Teatro Degollado, la catedral, la Rotonda de los Hombres Ilustres, el Palacio de Gobierno con los espléndidos murales de Orozco, la Plaza Tapatía y una panorámica del Hospicio Cabañas declarado patrimonio cultural de la humanidad. Por la tarde continuación hacia Guanajuato; llegada al hotel y alojamiento.</w:t>
      </w:r>
    </w:p>
    <w:p w:rsidR="00D33485" w:rsidRDefault="00D33485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66"/>
          <w:sz w:val="20"/>
          <w:szCs w:val="20"/>
        </w:rPr>
      </w:pPr>
    </w:p>
    <w:p w:rsidR="00763120" w:rsidRDefault="00763120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olor w:val="000066"/>
          <w:sz w:val="20"/>
          <w:szCs w:val="20"/>
        </w:rPr>
      </w:pPr>
      <w:r w:rsidRPr="00D33485">
        <w:rPr>
          <w:rFonts w:asciiTheme="majorHAnsi" w:hAnsiTheme="majorHAnsi" w:cstheme="majorHAnsi"/>
          <w:b/>
          <w:bCs/>
          <w:color w:val="993300"/>
          <w:sz w:val="20"/>
          <w:szCs w:val="20"/>
        </w:rPr>
        <w:t>Día 05. (JUE) GUANAJUATO / SAN MIGUEL DE ALLENDE</w:t>
      </w:r>
    </w:p>
    <w:p w:rsidR="00D33485" w:rsidRPr="00D33485" w:rsidRDefault="00D33485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D33485">
        <w:rPr>
          <w:rFonts w:asciiTheme="majorHAnsi" w:hAnsiTheme="majorHAnsi" w:cstheme="majorHAnsi"/>
          <w:sz w:val="20"/>
          <w:szCs w:val="20"/>
        </w:rPr>
        <w:t>Desayuno. Visita de esta hermosa ciudad colonial Patrimonio cultural de la humanidad, sede anual del Festival Internacional Cervantino. Disfrutaremos conociendo esta bella ciudad, llena de pintorescos y angostos callejones y plazas, que nos ofrece lugares tan interesantes como la Universidad, el Teatro Juárez, el callejón del Beso, la casa-museo del muralista Diego Rivera, esposo de Frida Kahlo. Sus calles y avenidas subterráneas son únicas en el país, la casa de Jorge Negrete, el museo del Quijote y su famoso museo de las Momias. Por la tarde, continuación a San Miguel de Allende; reciente-mente nombrada patrimonio cultural de la humanidad. Llegada y visita de la ciudad, la cual cuenta con bellas y espectaculares mansiones coloniales y su Parroquia de estilo neo gótico, única en México y símbolo de esta bella ciudad colonial. Alojamiento.</w:t>
      </w:r>
    </w:p>
    <w:p w:rsidR="00D33485" w:rsidRDefault="00D33485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66"/>
          <w:sz w:val="20"/>
          <w:szCs w:val="20"/>
        </w:rPr>
      </w:pPr>
    </w:p>
    <w:p w:rsidR="00763120" w:rsidRPr="00D33485" w:rsidRDefault="00763120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olor w:val="993300"/>
          <w:sz w:val="20"/>
          <w:szCs w:val="20"/>
        </w:rPr>
      </w:pPr>
      <w:r w:rsidRPr="00D33485">
        <w:rPr>
          <w:rFonts w:asciiTheme="majorHAnsi" w:hAnsiTheme="majorHAnsi" w:cstheme="majorHAnsi"/>
          <w:b/>
          <w:bCs/>
          <w:color w:val="993300"/>
          <w:sz w:val="20"/>
          <w:szCs w:val="20"/>
        </w:rPr>
        <w:t>Día 06. (VIE) SAN MIGUEL DE ALLENDE / QUERÉTARO / CIUDAD DE MÉXICO</w:t>
      </w:r>
    </w:p>
    <w:p w:rsidR="00763120" w:rsidRPr="00D33485" w:rsidRDefault="00763120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D33485">
        <w:rPr>
          <w:rFonts w:asciiTheme="majorHAnsi" w:hAnsiTheme="majorHAnsi" w:cstheme="majorHAnsi"/>
          <w:sz w:val="20"/>
          <w:szCs w:val="20"/>
        </w:rPr>
        <w:t>Desayuno. Salida por carretera a Querétaro, ciudad histórica y cultural, patrimonio de la humanidad, la cual fue muy importante durante la guerra de Independencia. Por la tarde regreso a la Ciudad de México.</w:t>
      </w:r>
    </w:p>
    <w:p w:rsidR="00D33485" w:rsidRDefault="00D33485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66"/>
          <w:sz w:val="20"/>
          <w:szCs w:val="20"/>
        </w:rPr>
      </w:pPr>
    </w:p>
    <w:p w:rsidR="00D33485" w:rsidRDefault="00D33485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66"/>
          <w:sz w:val="20"/>
          <w:szCs w:val="20"/>
        </w:rPr>
      </w:pPr>
    </w:p>
    <w:p w:rsidR="00D33485" w:rsidRDefault="00D33485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66"/>
          <w:sz w:val="20"/>
          <w:szCs w:val="20"/>
        </w:rPr>
      </w:pPr>
    </w:p>
    <w:p w:rsidR="00D33485" w:rsidRDefault="00D33485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66"/>
          <w:sz w:val="20"/>
          <w:szCs w:val="20"/>
        </w:rPr>
      </w:pPr>
    </w:p>
    <w:p w:rsidR="00D33485" w:rsidRDefault="00D33485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66"/>
          <w:sz w:val="20"/>
          <w:szCs w:val="20"/>
        </w:rPr>
      </w:pPr>
    </w:p>
    <w:p w:rsidR="00D33485" w:rsidRDefault="00D33485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66"/>
          <w:sz w:val="20"/>
          <w:szCs w:val="20"/>
        </w:rPr>
      </w:pPr>
    </w:p>
    <w:p w:rsidR="00D33485" w:rsidRPr="00763120" w:rsidRDefault="00D33485" w:rsidP="0076312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66"/>
          <w:sz w:val="20"/>
          <w:szCs w:val="20"/>
        </w:rPr>
      </w:pPr>
    </w:p>
    <w:p w:rsidR="00AC775F" w:rsidRPr="00F05E38" w:rsidRDefault="00AC775F" w:rsidP="00AC775F">
      <w:pPr>
        <w:jc w:val="center"/>
        <w:rPr>
          <w:rFonts w:asciiTheme="majorHAnsi" w:hAnsiTheme="majorHAnsi" w:cstheme="majorHAnsi"/>
          <w:color w:val="000066"/>
          <w:sz w:val="20"/>
          <w:szCs w:val="20"/>
          <w:lang w:val="es-MX"/>
        </w:rPr>
      </w:pPr>
    </w:p>
    <w:tbl>
      <w:tblPr>
        <w:tblW w:w="3595" w:type="pct"/>
        <w:tblCellSpacing w:w="15" w:type="dxa"/>
        <w:tblInd w:w="1194" w:type="dxa"/>
        <w:tblBorders>
          <w:top w:val="outset" w:sz="6" w:space="0" w:color="003366"/>
          <w:left w:val="outset" w:sz="6" w:space="0" w:color="003366"/>
          <w:bottom w:val="outset" w:sz="6" w:space="0" w:color="003366"/>
          <w:right w:val="outset" w:sz="6" w:space="0" w:color="0033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741"/>
        <w:gridCol w:w="1764"/>
        <w:gridCol w:w="2712"/>
      </w:tblGrid>
      <w:tr w:rsidR="00D33485" w:rsidRPr="00AC775F" w:rsidTr="00D33485">
        <w:trPr>
          <w:tblCellSpacing w:w="15" w:type="dxa"/>
        </w:trPr>
        <w:tc>
          <w:tcPr>
            <w:tcW w:w="4962" w:type="pct"/>
            <w:gridSpan w:val="4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D33485" w:rsidRDefault="00D33485" w:rsidP="009535A7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0"/>
                <w:szCs w:val="20"/>
                <w:lang w:val="es-MX"/>
              </w:rPr>
            </w:pPr>
            <w:r w:rsidRPr="00AC775F">
              <w:rPr>
                <w:rFonts w:asciiTheme="majorHAnsi" w:hAnsiTheme="majorHAnsi" w:cstheme="majorHAnsi"/>
                <w:color w:val="000066"/>
                <w:sz w:val="20"/>
                <w:szCs w:val="20"/>
                <w:lang w:val="es-MX"/>
              </w:rPr>
              <w:t> </w:t>
            </w:r>
            <w:r w:rsidRPr="00AC775F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0"/>
                <w:szCs w:val="20"/>
                <w:lang w:val="es-MX"/>
              </w:rPr>
              <w:t>TARIFAS POR PERSONA SEGÚN OCUPACIÓN:</w:t>
            </w:r>
          </w:p>
          <w:p w:rsidR="009535A7" w:rsidRPr="00AC775F" w:rsidRDefault="009535A7" w:rsidP="009535A7">
            <w:pPr>
              <w:jc w:val="center"/>
              <w:rPr>
                <w:rFonts w:asciiTheme="majorHAnsi" w:hAnsiTheme="majorHAnsi" w:cstheme="majorHAnsi"/>
                <w:color w:val="000066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PAX DEBE LLEGAR MÍNIMO UNA NOCHE ANTES A LA CD. DE MEXICO</w:t>
            </w:r>
          </w:p>
        </w:tc>
      </w:tr>
      <w:tr w:rsidR="009535A7" w:rsidRPr="00AC775F" w:rsidTr="009535A7">
        <w:trPr>
          <w:tblCellSpacing w:w="15" w:type="dxa"/>
        </w:trPr>
        <w:tc>
          <w:tcPr>
            <w:tcW w:w="1089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D33485" w:rsidRPr="00FA71C2" w:rsidRDefault="00D33485" w:rsidP="00CD1AFA">
            <w:pPr>
              <w:jc w:val="center"/>
              <w:rPr>
                <w:rFonts w:ascii="Verdana" w:hAnsi="Verdana" w:cstheme="majorHAnsi"/>
                <w:color w:val="000066"/>
              </w:rPr>
            </w:pPr>
            <w:r w:rsidRPr="00FA71C2">
              <w:rPr>
                <w:rFonts w:ascii="Verdana" w:hAnsi="Verdana" w:cstheme="majorHAnsi"/>
                <w:b/>
                <w:bCs/>
                <w:color w:val="0000FF"/>
              </w:rPr>
              <w:t>SGL</w:t>
            </w:r>
          </w:p>
        </w:tc>
        <w:tc>
          <w:tcPr>
            <w:tcW w:w="1084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D33485" w:rsidRPr="00FA71C2" w:rsidRDefault="00D33485" w:rsidP="00CD1AFA">
            <w:pPr>
              <w:jc w:val="center"/>
              <w:rPr>
                <w:rFonts w:ascii="Verdana" w:hAnsi="Verdana" w:cstheme="majorHAnsi"/>
                <w:color w:val="000066"/>
              </w:rPr>
            </w:pPr>
            <w:r w:rsidRPr="00FA71C2">
              <w:rPr>
                <w:rFonts w:ascii="Verdana" w:hAnsi="Verdana" w:cstheme="majorHAnsi"/>
                <w:b/>
                <w:bCs/>
                <w:color w:val="0000FF"/>
              </w:rPr>
              <w:t>DBL</w:t>
            </w:r>
          </w:p>
        </w:tc>
        <w:tc>
          <w:tcPr>
            <w:tcW w:w="1099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D33485" w:rsidRPr="00FA71C2" w:rsidRDefault="00D33485" w:rsidP="00CD1AFA">
            <w:pPr>
              <w:jc w:val="center"/>
              <w:rPr>
                <w:rFonts w:ascii="Verdana" w:hAnsi="Verdana" w:cstheme="majorHAnsi"/>
                <w:color w:val="000066"/>
              </w:rPr>
            </w:pPr>
            <w:r w:rsidRPr="00FA71C2">
              <w:rPr>
                <w:rFonts w:ascii="Verdana" w:hAnsi="Verdana" w:cstheme="majorHAnsi"/>
                <w:b/>
                <w:bCs/>
                <w:color w:val="0000FF"/>
              </w:rPr>
              <w:t>TPL</w:t>
            </w:r>
          </w:p>
        </w:tc>
        <w:tc>
          <w:tcPr>
            <w:tcW w:w="1634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D33485" w:rsidRPr="00FA71C2" w:rsidRDefault="00D33485" w:rsidP="00CD1AFA">
            <w:pPr>
              <w:jc w:val="center"/>
              <w:rPr>
                <w:rFonts w:ascii="Verdana" w:hAnsi="Verdana" w:cstheme="majorHAnsi"/>
                <w:color w:val="000066"/>
              </w:rPr>
            </w:pPr>
            <w:r w:rsidRPr="00FA71C2">
              <w:rPr>
                <w:rFonts w:ascii="Verdana" w:hAnsi="Verdana" w:cstheme="majorHAnsi"/>
                <w:b/>
                <w:bCs/>
                <w:color w:val="0000FF"/>
              </w:rPr>
              <w:t>MNT 2 A 11</w:t>
            </w:r>
          </w:p>
        </w:tc>
      </w:tr>
      <w:tr w:rsidR="009535A7" w:rsidRPr="00AC775F" w:rsidTr="009535A7">
        <w:trPr>
          <w:tblCellSpacing w:w="15" w:type="dxa"/>
        </w:trPr>
        <w:tc>
          <w:tcPr>
            <w:tcW w:w="1089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D33485" w:rsidRDefault="00D33485" w:rsidP="00D3348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FF"/>
              </w:rPr>
              <w:t>14,220</w:t>
            </w:r>
          </w:p>
        </w:tc>
        <w:tc>
          <w:tcPr>
            <w:tcW w:w="1084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D33485" w:rsidRDefault="00D33485" w:rsidP="00D3348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FF"/>
              </w:rPr>
              <w:t>10,785</w:t>
            </w:r>
          </w:p>
        </w:tc>
        <w:tc>
          <w:tcPr>
            <w:tcW w:w="1099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D33485" w:rsidRDefault="00D33485" w:rsidP="00D3348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FF"/>
              </w:rPr>
              <w:t>10,330</w:t>
            </w:r>
          </w:p>
        </w:tc>
        <w:tc>
          <w:tcPr>
            <w:tcW w:w="1634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D33485" w:rsidRDefault="00D33485" w:rsidP="00D3348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FF"/>
              </w:rPr>
              <w:t>7,470</w:t>
            </w:r>
          </w:p>
        </w:tc>
      </w:tr>
    </w:tbl>
    <w:p w:rsidR="00AC775F" w:rsidRDefault="00AC775F" w:rsidP="00AC775F">
      <w:pPr>
        <w:tabs>
          <w:tab w:val="left" w:pos="6863"/>
        </w:tabs>
        <w:jc w:val="center"/>
        <w:textAlignment w:val="baseline"/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</w:pPr>
      <w:r w:rsidRPr="00AC775F"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 xml:space="preserve">Precios en MN Incluyen Impuestos </w:t>
      </w:r>
      <w:r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>V</w:t>
      </w:r>
      <w:r w:rsidR="00D33485"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 xml:space="preserve">igencia: </w:t>
      </w:r>
      <w:proofErr w:type="gramStart"/>
      <w:r w:rsidR="00D33485"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>Dic.</w:t>
      </w:r>
      <w:proofErr w:type="gramEnd"/>
      <w:r w:rsidR="00D33485"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 xml:space="preserve"> 20, 2022</w:t>
      </w:r>
    </w:p>
    <w:p w:rsidR="009535A7" w:rsidRDefault="00763120" w:rsidP="009535A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FF0000"/>
        </w:rPr>
      </w:pPr>
      <w:r w:rsidRPr="00763120">
        <w:rPr>
          <w:rFonts w:asciiTheme="majorHAnsi" w:hAnsiTheme="majorHAnsi" w:cstheme="majorHAnsi"/>
          <w:b/>
          <w:bCs/>
          <w:color w:val="FF0000"/>
        </w:rPr>
        <w:t xml:space="preserve">Suplemento </w:t>
      </w:r>
      <w:r>
        <w:rPr>
          <w:rFonts w:asciiTheme="majorHAnsi" w:hAnsiTheme="majorHAnsi" w:cstheme="majorHAnsi"/>
          <w:b/>
          <w:bCs/>
          <w:color w:val="FF0000"/>
        </w:rPr>
        <w:t>viajando un pasajero</w:t>
      </w:r>
      <w:r w:rsidR="009535A7">
        <w:rPr>
          <w:rFonts w:asciiTheme="majorHAnsi" w:hAnsiTheme="majorHAnsi" w:cstheme="majorHAnsi"/>
          <w:b/>
          <w:bCs/>
          <w:color w:val="FF0000"/>
        </w:rPr>
        <w:t xml:space="preserve"> viajando solo $8</w:t>
      </w:r>
      <w:r w:rsidR="00BB7E26">
        <w:rPr>
          <w:rFonts w:asciiTheme="majorHAnsi" w:hAnsiTheme="majorHAnsi" w:cstheme="majorHAnsi"/>
          <w:b/>
          <w:bCs/>
          <w:color w:val="FF0000"/>
        </w:rPr>
        <w:t>,</w:t>
      </w:r>
      <w:r w:rsidR="009535A7">
        <w:rPr>
          <w:rFonts w:asciiTheme="majorHAnsi" w:hAnsiTheme="majorHAnsi" w:cstheme="majorHAnsi"/>
          <w:b/>
          <w:bCs/>
          <w:color w:val="FF0000"/>
        </w:rPr>
        <w:t>375</w:t>
      </w:r>
      <w:r w:rsidRPr="00763120">
        <w:rPr>
          <w:rFonts w:asciiTheme="majorHAnsi" w:hAnsiTheme="majorHAnsi" w:cstheme="majorHAnsi"/>
          <w:b/>
          <w:bCs/>
          <w:color w:val="FF0000"/>
        </w:rPr>
        <w:t>.00 pesos</w:t>
      </w:r>
    </w:p>
    <w:p w:rsidR="00822344" w:rsidRDefault="009535A7" w:rsidP="009535A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color w:val="000066"/>
        </w:rPr>
      </w:pPr>
      <w:r>
        <w:rPr>
          <w:rFonts w:ascii="Univers Condensed" w:hAnsi="Univers Condensed"/>
          <w:b/>
          <w:bCs/>
          <w:color w:val="FF0000"/>
          <w:sz w:val="20"/>
          <w:szCs w:val="20"/>
          <w:shd w:val="clear" w:color="auto" w:fill="FFFFFF"/>
        </w:rPr>
        <w:t>Precios en MN Incluyen Impuestos </w:t>
      </w:r>
      <w:r w:rsidR="00763120" w:rsidRPr="00763120">
        <w:rPr>
          <w:rFonts w:asciiTheme="majorHAnsi" w:hAnsiTheme="majorHAnsi" w:cstheme="majorHAnsi"/>
          <w:b/>
          <w:bCs/>
          <w:color w:val="FF0000"/>
        </w:rPr>
        <w:br/>
      </w:r>
      <w:r w:rsidR="00763120" w:rsidRPr="00763120">
        <w:rPr>
          <w:rFonts w:asciiTheme="majorHAnsi" w:hAnsiTheme="majorHAnsi" w:cstheme="majorHAnsi"/>
          <w:b/>
          <w:bCs/>
          <w:color w:val="FF0000"/>
          <w:sz w:val="20"/>
          <w:szCs w:val="20"/>
        </w:rPr>
        <w:t>Hoteles en la Ruta son 4* o similares serán confirmados de acuerdo a disponibilidad</w:t>
      </w:r>
    </w:p>
    <w:p w:rsidR="009535A7" w:rsidRDefault="009535A7" w:rsidP="009535A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color w:val="000066"/>
        </w:rPr>
      </w:pPr>
    </w:p>
    <w:p w:rsidR="009535A7" w:rsidRPr="009535A7" w:rsidRDefault="009535A7" w:rsidP="009535A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993300"/>
        </w:rPr>
      </w:pPr>
      <w:r w:rsidRPr="009535A7">
        <w:rPr>
          <w:rFonts w:asciiTheme="majorHAnsi" w:hAnsiTheme="majorHAnsi" w:cstheme="majorHAnsi"/>
          <w:b/>
          <w:bCs/>
          <w:color w:val="993300"/>
        </w:rPr>
        <w:t>Incluye:</w:t>
      </w:r>
    </w:p>
    <w:p w:rsidR="009535A7" w:rsidRPr="009535A7" w:rsidRDefault="009535A7" w:rsidP="009535A7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 w:rsidRPr="009535A7">
        <w:rPr>
          <w:rFonts w:asciiTheme="majorHAnsi" w:hAnsiTheme="majorHAnsi" w:cstheme="majorHAnsi"/>
          <w:bCs/>
          <w:sz w:val="20"/>
          <w:szCs w:val="20"/>
        </w:rPr>
        <w:t>• 1 noche en Misión Pátzcuaro CH.</w:t>
      </w:r>
      <w:bookmarkStart w:id="0" w:name="_GoBack"/>
      <w:bookmarkEnd w:id="0"/>
    </w:p>
    <w:p w:rsidR="009535A7" w:rsidRPr="009535A7" w:rsidRDefault="009535A7" w:rsidP="009535A7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 w:rsidRPr="009535A7">
        <w:rPr>
          <w:rFonts w:asciiTheme="majorHAnsi" w:hAnsiTheme="majorHAnsi" w:cstheme="majorHAnsi"/>
          <w:bCs/>
          <w:sz w:val="20"/>
          <w:szCs w:val="20"/>
        </w:rPr>
        <w:t>• 02 noches en Casino Plaza Guadalajara.</w:t>
      </w:r>
    </w:p>
    <w:p w:rsidR="009535A7" w:rsidRPr="009535A7" w:rsidRDefault="009535A7" w:rsidP="009535A7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 w:rsidRPr="009535A7">
        <w:rPr>
          <w:rFonts w:asciiTheme="majorHAnsi" w:hAnsiTheme="majorHAnsi" w:cstheme="majorHAnsi"/>
          <w:bCs/>
          <w:sz w:val="20"/>
          <w:szCs w:val="20"/>
        </w:rPr>
        <w:t xml:space="preserve">• 01 noche en </w:t>
      </w:r>
      <w:proofErr w:type="spellStart"/>
      <w:r w:rsidRPr="009535A7">
        <w:rPr>
          <w:rFonts w:asciiTheme="majorHAnsi" w:hAnsiTheme="majorHAnsi" w:cstheme="majorHAnsi"/>
          <w:bCs/>
          <w:sz w:val="20"/>
          <w:szCs w:val="20"/>
        </w:rPr>
        <w:t>Holiday</w:t>
      </w:r>
      <w:proofErr w:type="spellEnd"/>
      <w:r w:rsidRPr="009535A7">
        <w:rPr>
          <w:rFonts w:asciiTheme="majorHAnsi" w:hAnsiTheme="majorHAnsi" w:cstheme="majorHAnsi"/>
          <w:bCs/>
          <w:sz w:val="20"/>
          <w:szCs w:val="20"/>
        </w:rPr>
        <w:t xml:space="preserve"> Inn Express Guanajuato.</w:t>
      </w:r>
    </w:p>
    <w:p w:rsidR="009535A7" w:rsidRPr="009535A7" w:rsidRDefault="009535A7" w:rsidP="009535A7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 w:rsidRPr="009535A7">
        <w:rPr>
          <w:rFonts w:asciiTheme="majorHAnsi" w:hAnsiTheme="majorHAnsi" w:cstheme="majorHAnsi"/>
          <w:bCs/>
          <w:sz w:val="20"/>
          <w:szCs w:val="20"/>
        </w:rPr>
        <w:t>• 01 noche en Imperio de Ángeles San Miguel de Allende.</w:t>
      </w:r>
    </w:p>
    <w:p w:rsidR="009535A7" w:rsidRPr="009535A7" w:rsidRDefault="009535A7" w:rsidP="009535A7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 w:rsidRPr="009535A7">
        <w:rPr>
          <w:rFonts w:asciiTheme="majorHAnsi" w:hAnsiTheme="majorHAnsi" w:cstheme="majorHAnsi"/>
          <w:bCs/>
          <w:sz w:val="20"/>
          <w:szCs w:val="20"/>
        </w:rPr>
        <w:t>• Desayuno diario</w:t>
      </w:r>
    </w:p>
    <w:p w:rsidR="009535A7" w:rsidRPr="009535A7" w:rsidRDefault="009535A7" w:rsidP="009535A7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 w:rsidRPr="009535A7">
        <w:rPr>
          <w:rFonts w:asciiTheme="majorHAnsi" w:hAnsiTheme="majorHAnsi" w:cstheme="majorHAnsi"/>
          <w:bCs/>
          <w:sz w:val="20"/>
          <w:szCs w:val="20"/>
        </w:rPr>
        <w:t xml:space="preserve">• Transportación terrestre, MEX- SMA- GTO- GDL- MLM </w:t>
      </w:r>
      <w:proofErr w:type="spellStart"/>
      <w:r w:rsidRPr="009535A7">
        <w:rPr>
          <w:rFonts w:asciiTheme="majorHAnsi" w:hAnsiTheme="majorHAnsi" w:cstheme="majorHAnsi"/>
          <w:bCs/>
          <w:sz w:val="20"/>
          <w:szCs w:val="20"/>
        </w:rPr>
        <w:t>Ó</w:t>
      </w:r>
      <w:proofErr w:type="spellEnd"/>
      <w:r w:rsidRPr="009535A7">
        <w:rPr>
          <w:rFonts w:asciiTheme="majorHAnsi" w:hAnsiTheme="majorHAnsi" w:cstheme="majorHAnsi"/>
          <w:bCs/>
          <w:sz w:val="20"/>
          <w:szCs w:val="20"/>
        </w:rPr>
        <w:t xml:space="preserve"> PATZ.</w:t>
      </w:r>
    </w:p>
    <w:p w:rsidR="009535A7" w:rsidRPr="009535A7" w:rsidRDefault="009535A7" w:rsidP="009535A7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 w:rsidRPr="009535A7">
        <w:rPr>
          <w:rFonts w:asciiTheme="majorHAnsi" w:hAnsiTheme="majorHAnsi" w:cstheme="majorHAnsi"/>
          <w:bCs/>
          <w:sz w:val="20"/>
          <w:szCs w:val="20"/>
        </w:rPr>
        <w:t>• Entrada al museo de las momias</w:t>
      </w:r>
    </w:p>
    <w:p w:rsidR="009535A7" w:rsidRPr="009535A7" w:rsidRDefault="009535A7" w:rsidP="009535A7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 w:rsidRPr="009535A7">
        <w:rPr>
          <w:rFonts w:asciiTheme="majorHAnsi" w:hAnsiTheme="majorHAnsi" w:cstheme="majorHAnsi"/>
          <w:bCs/>
          <w:sz w:val="20"/>
          <w:szCs w:val="20"/>
        </w:rPr>
        <w:t>• Entrada a destilería en Tequila.</w:t>
      </w:r>
    </w:p>
    <w:p w:rsidR="00F1186D" w:rsidRPr="009535A7" w:rsidRDefault="009535A7" w:rsidP="009535A7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0"/>
          <w:szCs w:val="20"/>
        </w:rPr>
      </w:pPr>
      <w:r w:rsidRPr="009535A7">
        <w:rPr>
          <w:rFonts w:asciiTheme="majorHAnsi" w:hAnsiTheme="majorHAnsi" w:cstheme="majorHAnsi"/>
          <w:bCs/>
          <w:sz w:val="20"/>
          <w:szCs w:val="20"/>
        </w:rPr>
        <w:t>• Impuestos.</w:t>
      </w:r>
    </w:p>
    <w:p w:rsidR="009535A7" w:rsidRDefault="009535A7" w:rsidP="009535A7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FF0000"/>
          <w:sz w:val="20"/>
          <w:szCs w:val="20"/>
        </w:rPr>
      </w:pPr>
    </w:p>
    <w:p w:rsidR="00EA24AB" w:rsidRPr="00EA24AB" w:rsidRDefault="00EA24AB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 w:rsidRPr="00EA24AB">
        <w:rPr>
          <w:rFonts w:asciiTheme="majorHAnsi" w:hAnsiTheme="majorHAnsi" w:cstheme="majorHAnsi"/>
          <w:color w:val="FF0000"/>
          <w:sz w:val="20"/>
          <w:szCs w:val="20"/>
        </w:rPr>
        <w:t>No incluye</w:t>
      </w:r>
      <w:r w:rsidRPr="00EA24AB">
        <w:rPr>
          <w:rFonts w:asciiTheme="majorHAnsi" w:hAnsiTheme="majorHAnsi" w:cstheme="majorHAnsi"/>
          <w:color w:val="FF0000"/>
          <w:sz w:val="20"/>
          <w:szCs w:val="20"/>
        </w:rPr>
        <w:br/>
        <w:t xml:space="preserve">• Propinas de ningún tipo, meseros, camaristas, </w:t>
      </w:r>
      <w:proofErr w:type="spellStart"/>
      <w:r w:rsidRPr="00EA24AB">
        <w:rPr>
          <w:rFonts w:asciiTheme="majorHAnsi" w:hAnsiTheme="majorHAnsi" w:cstheme="majorHAnsi"/>
          <w:color w:val="FF0000"/>
          <w:sz w:val="20"/>
          <w:szCs w:val="20"/>
        </w:rPr>
        <w:t>bell</w:t>
      </w:r>
      <w:proofErr w:type="spellEnd"/>
      <w:r w:rsidRPr="00EA24AB">
        <w:rPr>
          <w:rFonts w:asciiTheme="majorHAnsi" w:hAnsiTheme="majorHAnsi" w:cstheme="majorHAnsi"/>
          <w:color w:val="FF0000"/>
          <w:sz w:val="20"/>
          <w:szCs w:val="20"/>
        </w:rPr>
        <w:t xml:space="preserve"> </w:t>
      </w:r>
      <w:proofErr w:type="spellStart"/>
      <w:r w:rsidRPr="00EA24AB">
        <w:rPr>
          <w:rFonts w:asciiTheme="majorHAnsi" w:hAnsiTheme="majorHAnsi" w:cstheme="majorHAnsi"/>
          <w:color w:val="FF0000"/>
          <w:sz w:val="20"/>
          <w:szCs w:val="20"/>
        </w:rPr>
        <w:t>boys</w:t>
      </w:r>
      <w:proofErr w:type="spellEnd"/>
      <w:r w:rsidRPr="00EA24AB">
        <w:rPr>
          <w:rFonts w:asciiTheme="majorHAnsi" w:hAnsiTheme="majorHAnsi" w:cstheme="majorHAnsi"/>
          <w:color w:val="FF0000"/>
          <w:sz w:val="20"/>
          <w:szCs w:val="20"/>
        </w:rPr>
        <w:t>, guías y choferes, etc.</w:t>
      </w:r>
    </w:p>
    <w:p w:rsidR="00EA24AB" w:rsidRPr="00EA24AB" w:rsidRDefault="00EA24AB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 w:rsidRPr="00EA24AB">
        <w:rPr>
          <w:rFonts w:asciiTheme="majorHAnsi" w:hAnsiTheme="majorHAnsi" w:cstheme="majorHAnsi"/>
          <w:color w:val="FF0000"/>
          <w:sz w:val="20"/>
          <w:szCs w:val="20"/>
        </w:rPr>
        <w:t xml:space="preserve">• Alimentos no especificados en el descriptivo </w:t>
      </w:r>
    </w:p>
    <w:p w:rsidR="00EA24AB" w:rsidRPr="00EA24AB" w:rsidRDefault="00EA24AB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 w:rsidRPr="00EA24AB">
        <w:rPr>
          <w:rFonts w:asciiTheme="majorHAnsi" w:hAnsiTheme="majorHAnsi" w:cstheme="majorHAnsi"/>
          <w:color w:val="FF0000"/>
          <w:sz w:val="20"/>
          <w:szCs w:val="20"/>
        </w:rPr>
        <w:t>• Gastos personales.</w:t>
      </w:r>
    </w:p>
    <w:p w:rsidR="00EA24AB" w:rsidRPr="00EA24AB" w:rsidRDefault="00EA24AB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 w:rsidRPr="00EA24AB">
        <w:rPr>
          <w:rFonts w:asciiTheme="majorHAnsi" w:hAnsiTheme="majorHAnsi" w:cstheme="majorHAnsi"/>
          <w:color w:val="000066"/>
        </w:rPr>
        <w:t> </w:t>
      </w:r>
    </w:p>
    <w:p w:rsidR="00EA24AB" w:rsidRPr="00EA24AB" w:rsidRDefault="00EA24AB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 w:rsidRPr="00EA24AB">
        <w:rPr>
          <w:rFonts w:asciiTheme="majorHAnsi" w:hAnsiTheme="majorHAnsi" w:cstheme="majorHAnsi"/>
          <w:color w:val="800000"/>
          <w:sz w:val="20"/>
          <w:szCs w:val="20"/>
        </w:rPr>
        <w:t>Notas Importantes:</w:t>
      </w:r>
    </w:p>
    <w:p w:rsidR="00EA24AB" w:rsidRPr="00EA24AB" w:rsidRDefault="00EA24AB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 w:rsidRPr="00EA24AB">
        <w:rPr>
          <w:rFonts w:asciiTheme="majorHAnsi" w:hAnsiTheme="majorHAnsi" w:cstheme="majorHAnsi"/>
          <w:color w:val="800000"/>
          <w:sz w:val="20"/>
          <w:szCs w:val="20"/>
        </w:rPr>
        <w:t>• Los tours programados se realizan en servicios compartidos y en horarios fijos, por lo que si el pasajero no los toma, no son reembolsables.</w:t>
      </w:r>
    </w:p>
    <w:p w:rsidR="005A4560" w:rsidRPr="00822344" w:rsidRDefault="00763120" w:rsidP="00822344">
      <w:pPr>
        <w:jc w:val="both"/>
        <w:textAlignment w:val="baseline"/>
        <w:rPr>
          <w:rFonts w:asciiTheme="majorHAnsi" w:eastAsia="Verdana" w:hAnsiTheme="majorHAnsi" w:cstheme="majorHAnsi"/>
          <w:color w:val="0070C0"/>
          <w:sz w:val="20"/>
          <w:szCs w:val="20"/>
        </w:rPr>
      </w:pPr>
      <w:r w:rsidRPr="00682521">
        <w:rPr>
          <w:rFonts w:asciiTheme="majorHAnsi" w:eastAsia="Verdana" w:hAnsiTheme="majorHAnsi" w:cstheme="majorHAnsi"/>
          <w:b/>
          <w:noProof/>
          <w:color w:val="850000"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0CEB4ED" wp14:editId="24FFBEF1">
                <wp:simplePos x="0" y="0"/>
                <wp:positionH relativeFrom="column">
                  <wp:posOffset>-33020</wp:posOffset>
                </wp:positionH>
                <wp:positionV relativeFrom="paragraph">
                  <wp:posOffset>4461139</wp:posOffset>
                </wp:positionV>
                <wp:extent cx="7152005" cy="1403985"/>
                <wp:effectExtent l="0" t="0" r="0" b="762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20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120" w:rsidRPr="007101E8" w:rsidRDefault="00763120" w:rsidP="0076312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01E8">
                              <w:rPr>
                                <w:b/>
                                <w:sz w:val="20"/>
                                <w:szCs w:val="20"/>
                              </w:rPr>
                              <w:t>INFORMES Y RESERVACIONES:</w:t>
                            </w:r>
                          </w:p>
                          <w:p w:rsidR="00763120" w:rsidRPr="007101E8" w:rsidRDefault="00763120" w:rsidP="0076312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HAZ CLICK EN ESTA SECCION Y COLOCA TUS DATOS DE CONTACTO EN TODAS LAS HOJAS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CEB4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.6pt;margin-top:351.25pt;width:563.15pt;height:110.55pt;z-index:-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" stroked="f">
                <v:textbox style="mso-fit-shape-to-text:t">
                  <w:txbxContent>
                    <w:p w:rsidR="00763120" w:rsidRPr="007101E8" w:rsidRDefault="00763120" w:rsidP="0076312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101E8">
                        <w:rPr>
                          <w:b/>
                          <w:sz w:val="20"/>
                          <w:szCs w:val="20"/>
                        </w:rPr>
                        <w:t>INFORMES Y RESERVACIONES:</w:t>
                      </w:r>
                    </w:p>
                    <w:p w:rsidR="00763120" w:rsidRPr="007101E8" w:rsidRDefault="00763120" w:rsidP="0076312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HAZ CLICK EN ESTA SECCION Y COLOCA TUS DATOS DE CONTACTO EN TODAS LAS HOJAS</w:t>
                      </w:r>
                    </w:p>
                  </w:txbxContent>
                </v:textbox>
              </v:shape>
            </w:pict>
          </mc:Fallback>
        </mc:AlternateContent>
      </w:r>
      <w:r w:rsidR="00EA24AB" w:rsidRPr="00682521">
        <w:rPr>
          <w:rFonts w:asciiTheme="majorHAnsi" w:eastAsia="Verdana" w:hAnsiTheme="majorHAnsi" w:cstheme="majorHAnsi"/>
          <w:b/>
          <w:noProof/>
          <w:color w:val="850000"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5192AA9" wp14:editId="11868291">
                <wp:simplePos x="0" y="0"/>
                <wp:positionH relativeFrom="column">
                  <wp:posOffset>-126365</wp:posOffset>
                </wp:positionH>
                <wp:positionV relativeFrom="paragraph">
                  <wp:posOffset>6666230</wp:posOffset>
                </wp:positionV>
                <wp:extent cx="7152005" cy="1403985"/>
                <wp:effectExtent l="0" t="0" r="0" b="762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20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4AB" w:rsidRPr="007101E8" w:rsidRDefault="00EA24AB" w:rsidP="00EA24A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01E8">
                              <w:rPr>
                                <w:b/>
                                <w:sz w:val="20"/>
                                <w:szCs w:val="20"/>
                              </w:rPr>
                              <w:t>INFORMES Y RESERVACIONES:</w:t>
                            </w:r>
                          </w:p>
                          <w:p w:rsidR="00EA24AB" w:rsidRPr="007101E8" w:rsidRDefault="00EA24AB" w:rsidP="00EA24A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HAZ CLICK EN ESTA SECCION Y COLOCA TUS DATOS DE CONTACTO EN TODAS LAS HOJAS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192AA9" id="_x0000_s1027" type="#_x0000_t202" style="position:absolute;left:0;text-align:left;margin-left:-9.95pt;margin-top:524.9pt;width:563.15pt;height:110.55pt;z-index:-25164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" stroked="f">
                <v:textbox style="mso-fit-shape-to-text:t">
                  <w:txbxContent>
                    <w:p w:rsidR="00EA24AB" w:rsidRPr="007101E8" w:rsidRDefault="00EA24AB" w:rsidP="00EA24A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101E8">
                        <w:rPr>
                          <w:b/>
                          <w:sz w:val="20"/>
                          <w:szCs w:val="20"/>
                        </w:rPr>
                        <w:t>INFORMES Y RESERVACIONES:</w:t>
                      </w:r>
                    </w:p>
                    <w:p w:rsidR="00EA24AB" w:rsidRPr="007101E8" w:rsidRDefault="00EA24AB" w:rsidP="00EA24A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HAZ CLICK EN ESTA SECCION Y COLOCA TUS DATOS DE CONTACTO EN TODAS LAS HOJAS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4560" w:rsidRPr="00822344" w:rsidSect="003A0686">
      <w:headerReference w:type="default" r:id="rId7"/>
      <w:footerReference w:type="default" r:id="rId8"/>
      <w:pgSz w:w="12240" w:h="15840"/>
      <w:pgMar w:top="2088" w:right="540" w:bottom="1276" w:left="720" w:header="141" w:footer="8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807" w:rsidRDefault="00D20807">
      <w:r>
        <w:separator/>
      </w:r>
    </w:p>
  </w:endnote>
  <w:endnote w:type="continuationSeparator" w:id="0">
    <w:p w:rsidR="00D20807" w:rsidRDefault="00D2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F5" w:rsidRDefault="001218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83F213F" wp14:editId="18EB2D21">
              <wp:simplePos x="0" y="0"/>
              <wp:positionH relativeFrom="column">
                <wp:posOffset>0</wp:posOffset>
              </wp:positionH>
              <wp:positionV relativeFrom="paragraph">
                <wp:posOffset>-13071</wp:posOffset>
              </wp:positionV>
              <wp:extent cx="7086600" cy="0"/>
              <wp:effectExtent l="0" t="19050" r="0" b="19050"/>
              <wp:wrapNone/>
              <wp:docPr id="2" name="2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6699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883543" id="_x0000_t32" coordsize="21600,21600" o:spt="32" o:oned="t" path="m,l21600,21600e" filled="f">
              <v:path arrowok="t" fillok="f" o:connecttype="none"/>
              <o:lock v:ext="edit" shapetype="t"/>
            </v:shapetype>
            <v:shape id="2 Conector recto de flecha" o:spid="_x0000_s1026" type="#_x0000_t32" style="position:absolute;margin-left:0;margin-top:-1.05pt;width:558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" strokecolor="#69f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807" w:rsidRDefault="00D20807">
      <w:r>
        <w:separator/>
      </w:r>
    </w:p>
  </w:footnote>
  <w:footnote w:type="continuationSeparator" w:id="0">
    <w:p w:rsidR="00D20807" w:rsidRDefault="00D20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F5" w:rsidRPr="007101E8" w:rsidRDefault="00682521" w:rsidP="007101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 w:rsidRPr="007101E8">
      <w:rPr>
        <w:rFonts w:ascii="Verdana" w:eastAsia="Verdana" w:hAnsi="Verdana" w:cs="Verdana"/>
        <w:b/>
        <w:noProof/>
        <w:color w:val="850000"/>
        <w:sz w:val="36"/>
        <w:szCs w:val="36"/>
        <w:lang w:val="es-MX"/>
      </w:rPr>
      <w:drawing>
        <wp:anchor distT="0" distB="0" distL="114300" distR="114300" simplePos="0" relativeHeight="251663360" behindDoc="0" locked="0" layoutInCell="1" allowOverlap="1" wp14:anchorId="3824834B" wp14:editId="6BCD9595">
          <wp:simplePos x="0" y="0"/>
          <wp:positionH relativeFrom="column">
            <wp:posOffset>2527402</wp:posOffset>
          </wp:positionH>
          <wp:positionV relativeFrom="paragraph">
            <wp:posOffset>-1753</wp:posOffset>
          </wp:positionV>
          <wp:extent cx="1792221" cy="896112"/>
          <wp:effectExtent l="19050" t="0" r="17780" b="323215"/>
          <wp:wrapNone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Witnes\Desktop\Mercadotecnia\Destinos MEXICO\Chihuahua\Chepe Express Fotos\I28A79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5373" cy="907688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4560" w:rsidRPr="007101E8">
      <w:rPr>
        <w:rFonts w:ascii="Verdana" w:eastAsia="Verdana" w:hAnsi="Verdana" w:cs="Verdana"/>
        <w:b/>
        <w:noProof/>
        <w:color w:val="850000"/>
        <w:sz w:val="36"/>
        <w:szCs w:val="36"/>
        <w:lang w:val="es-MX"/>
      </w:rPr>
      <w:drawing>
        <wp:anchor distT="0" distB="0" distL="114300" distR="114300" simplePos="0" relativeHeight="251662336" behindDoc="0" locked="0" layoutInCell="1" allowOverlap="1" wp14:anchorId="48F05DF4" wp14:editId="485137FA">
          <wp:simplePos x="0" y="0"/>
          <wp:positionH relativeFrom="column">
            <wp:posOffset>6001715</wp:posOffset>
          </wp:positionH>
          <wp:positionV relativeFrom="paragraph">
            <wp:posOffset>85725</wp:posOffset>
          </wp:positionV>
          <wp:extent cx="836295" cy="836295"/>
          <wp:effectExtent l="114300" t="57150" r="78105" b="154305"/>
          <wp:wrapNone/>
          <wp:docPr id="7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 Imag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83629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1E8">
      <w:rPr>
        <w:color w:val="000000"/>
      </w:rPr>
      <w:t xml:space="preserve"> </w:t>
    </w:r>
  </w:p>
  <w:p w:rsidR="00DF13F5" w:rsidRDefault="00945C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EDD3F98" wp14:editId="38DD98E3">
              <wp:simplePos x="0" y="0"/>
              <wp:positionH relativeFrom="column">
                <wp:posOffset>-59690</wp:posOffset>
              </wp:positionH>
              <wp:positionV relativeFrom="paragraph">
                <wp:posOffset>924230</wp:posOffset>
              </wp:positionV>
              <wp:extent cx="7086600" cy="0"/>
              <wp:effectExtent l="0" t="19050" r="0" b="19050"/>
              <wp:wrapNone/>
              <wp:docPr id="3" name="3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6699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9988AC" id="_x0000_t32" coordsize="21600,21600" o:spt="32" o:oned="t" path="m,l21600,21600e" filled="f">
              <v:path arrowok="t" fillok="f" o:connecttype="none"/>
              <o:lock v:ext="edit" shapetype="t"/>
            </v:shapetype>
            <v:shape id="3 Conector recto de flecha" o:spid="_x0000_s1026" type="#_x0000_t32" style="position:absolute;margin-left:-4.7pt;margin-top:72.75pt;width:558pt;height:0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" strokecolor="#69f" strokeweight="3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styleLockThe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13F5"/>
    <w:rsid w:val="0012180F"/>
    <w:rsid w:val="00190DFE"/>
    <w:rsid w:val="001E1E40"/>
    <w:rsid w:val="00216171"/>
    <w:rsid w:val="00222301"/>
    <w:rsid w:val="002B19B4"/>
    <w:rsid w:val="00343C84"/>
    <w:rsid w:val="0036414B"/>
    <w:rsid w:val="00381AEC"/>
    <w:rsid w:val="003A0686"/>
    <w:rsid w:val="003D1D4C"/>
    <w:rsid w:val="00446A1B"/>
    <w:rsid w:val="004929B4"/>
    <w:rsid w:val="004B02FC"/>
    <w:rsid w:val="005454FE"/>
    <w:rsid w:val="005A4560"/>
    <w:rsid w:val="005D38FC"/>
    <w:rsid w:val="005E440B"/>
    <w:rsid w:val="005F357E"/>
    <w:rsid w:val="00666EEB"/>
    <w:rsid w:val="00682521"/>
    <w:rsid w:val="007101E8"/>
    <w:rsid w:val="00763120"/>
    <w:rsid w:val="007E6B84"/>
    <w:rsid w:val="00822344"/>
    <w:rsid w:val="00826D7C"/>
    <w:rsid w:val="00945CAF"/>
    <w:rsid w:val="009535A7"/>
    <w:rsid w:val="00A0071B"/>
    <w:rsid w:val="00AC775F"/>
    <w:rsid w:val="00B60209"/>
    <w:rsid w:val="00BB7E26"/>
    <w:rsid w:val="00BF3897"/>
    <w:rsid w:val="00C414A9"/>
    <w:rsid w:val="00D0458E"/>
    <w:rsid w:val="00D20807"/>
    <w:rsid w:val="00D33485"/>
    <w:rsid w:val="00D83776"/>
    <w:rsid w:val="00DD1567"/>
    <w:rsid w:val="00DF13F5"/>
    <w:rsid w:val="00E21ABF"/>
    <w:rsid w:val="00E46337"/>
    <w:rsid w:val="00EA24AB"/>
    <w:rsid w:val="00F05E38"/>
    <w:rsid w:val="00F1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52C2C"/>
  <w15:docId w15:val="{E18C3ED1-A9BB-473D-994C-53B713A0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82521"/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45C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5CAF"/>
  </w:style>
  <w:style w:type="paragraph" w:styleId="Piedepgina">
    <w:name w:val="footer"/>
    <w:basedOn w:val="Normal"/>
    <w:link w:val="PiedepginaCar"/>
    <w:uiPriority w:val="99"/>
    <w:unhideWhenUsed/>
    <w:rsid w:val="00945C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CAF"/>
  </w:style>
  <w:style w:type="paragraph" w:styleId="Textodeglobo">
    <w:name w:val="Balloon Text"/>
    <w:basedOn w:val="Normal"/>
    <w:link w:val="TextodegloboCar"/>
    <w:uiPriority w:val="99"/>
    <w:semiHidden/>
    <w:unhideWhenUsed/>
    <w:rsid w:val="007101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1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14A9"/>
    <w:pPr>
      <w:spacing w:before="100" w:beforeAutospacing="1" w:after="100" w:afterAutospacing="1"/>
    </w:pPr>
    <w:rPr>
      <w:lang w:val="es-MX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C775F"/>
    <w:pPr>
      <w:spacing w:before="100" w:beforeAutospacing="1" w:after="100" w:afterAutospacing="1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C775F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30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6E278-79D8-448C-B8AB-FAF0AA12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Witnes Gamboa</dc:creator>
  <cp:lastModifiedBy>Witnes</cp:lastModifiedBy>
  <cp:revision>7</cp:revision>
  <dcterms:created xsi:type="dcterms:W3CDTF">2020-06-13T19:29:00Z</dcterms:created>
  <dcterms:modified xsi:type="dcterms:W3CDTF">2022-02-28T20:34:00Z</dcterms:modified>
</cp:coreProperties>
</file>